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9A5F" w14:textId="77777777" w:rsidR="00062113" w:rsidRDefault="009032AF" w:rsidP="00062113">
      <w:pPr>
        <w:jc w:val="center"/>
        <w:rPr>
          <w:rFonts w:ascii="Times New Roman" w:hAnsi="Times New Roman"/>
          <w:b/>
          <w:szCs w:val="36"/>
        </w:rPr>
      </w:pPr>
      <w:r>
        <w:rPr>
          <w:rFonts w:ascii="Times New Roman" w:hAnsi="Times New Roman"/>
          <w:b/>
          <w:noProof/>
          <w:sz w:val="22"/>
          <w:szCs w:val="22"/>
          <w:lang w:eastAsia="en-GB"/>
        </w:rPr>
        <w:drawing>
          <wp:inline distT="0" distB="0" distL="0" distR="0" wp14:anchorId="4AF627D0" wp14:editId="606220E4">
            <wp:extent cx="1485900" cy="1041400"/>
            <wp:effectExtent l="0" t="0" r="0" b="6350"/>
            <wp:docPr id="1" name="Picture 1" descr="GrennFlag_Communit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nnFlag_Community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30" cy="10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FAF1" w14:textId="77777777" w:rsidR="00A773DD" w:rsidRDefault="00A773DD" w:rsidP="00F75486">
      <w:pPr>
        <w:rPr>
          <w:rFonts w:ascii="Times New Roman" w:hAnsi="Times New Roman"/>
          <w:b/>
          <w:sz w:val="36"/>
          <w:szCs w:val="36"/>
        </w:rPr>
      </w:pPr>
    </w:p>
    <w:p w14:paraId="788CAD83" w14:textId="77777777" w:rsidR="0054742B" w:rsidRDefault="00716F35" w:rsidP="0054742B">
      <w:pPr>
        <w:jc w:val="center"/>
        <w:rPr>
          <w:sz w:val="50"/>
          <w:szCs w:val="50"/>
        </w:rPr>
      </w:pPr>
      <w:r>
        <w:rPr>
          <w:sz w:val="50"/>
          <w:szCs w:val="50"/>
        </w:rPr>
        <w:t xml:space="preserve">Green Flag Community Award </w:t>
      </w:r>
      <w:r w:rsidR="001D497D">
        <w:rPr>
          <w:sz w:val="50"/>
          <w:szCs w:val="50"/>
        </w:rPr>
        <w:t>Feedback Report</w:t>
      </w:r>
      <w:r w:rsidR="001D497D" w:rsidRPr="001D497D">
        <w:rPr>
          <w:sz w:val="50"/>
          <w:szCs w:val="50"/>
        </w:rPr>
        <w:t xml:space="preserve"> </w:t>
      </w:r>
      <w:r w:rsidR="0054742B" w:rsidRPr="001D497D">
        <w:rPr>
          <w:sz w:val="50"/>
          <w:szCs w:val="50"/>
        </w:rPr>
        <w:t>2025</w:t>
      </w:r>
      <w:r w:rsidR="00221A68">
        <w:rPr>
          <w:sz w:val="50"/>
          <w:szCs w:val="50"/>
        </w:rPr>
        <w:t>/26</w:t>
      </w:r>
    </w:p>
    <w:p w14:paraId="47E9831C" w14:textId="77777777" w:rsidR="001D497D" w:rsidRPr="001D497D" w:rsidRDefault="001D497D" w:rsidP="0054742B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3110"/>
        <w:gridCol w:w="5950"/>
      </w:tblGrid>
      <w:tr w:rsidR="0054742B" w14:paraId="299FD3DB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7A136" w14:textId="77777777" w:rsidR="0054742B" w:rsidRPr="00EF24C7" w:rsidRDefault="0054742B">
            <w:pPr>
              <w:spacing w:before="120" w:after="120"/>
              <w:rPr>
                <w:b/>
                <w:sz w:val="24"/>
              </w:rPr>
            </w:pPr>
            <w:r w:rsidRPr="00EF24C7">
              <w:rPr>
                <w:b/>
                <w:sz w:val="24"/>
              </w:rPr>
              <w:t>Name of Site</w:t>
            </w:r>
          </w:p>
        </w:tc>
        <w:sdt>
          <w:sdtPr>
            <w:id w:val="-653445932"/>
            <w:placeholder>
              <w:docPart w:val="C252202456B54DD79ADF00B2F642873A"/>
            </w:placeholder>
          </w:sdtPr>
          <w:sdtContent>
            <w:tc>
              <w:tcPr>
                <w:tcW w:w="5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0D07EDE" w14:textId="7BF612C2" w:rsidR="0054742B" w:rsidRDefault="00A8332F">
                <w:pPr>
                  <w:spacing w:before="120" w:after="120"/>
                </w:pPr>
                <w:proofErr w:type="spellStart"/>
                <w:r w:rsidRPr="00A8332F">
                  <w:rPr>
                    <w:b/>
                  </w:rPr>
                  <w:t>Ginnety`s</w:t>
                </w:r>
                <w:proofErr w:type="spellEnd"/>
                <w:r w:rsidRPr="00A8332F">
                  <w:rPr>
                    <w:b/>
                  </w:rPr>
                  <w:t xml:space="preserve"> Pond</w:t>
                </w:r>
                <w:r>
                  <w:rPr>
                    <w:b/>
                  </w:rPr>
                  <w:t xml:space="preserve"> Nature Park</w:t>
                </w:r>
              </w:p>
            </w:tc>
          </w:sdtContent>
        </w:sdt>
      </w:tr>
      <w:tr w:rsidR="0054742B" w14:paraId="63A7CD1A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3DCA" w14:textId="77777777" w:rsidR="0054742B" w:rsidRPr="00EF24C7" w:rsidRDefault="008F57F9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Managing Organisation</w:t>
            </w:r>
          </w:p>
        </w:tc>
        <w:sdt>
          <w:sdtPr>
            <w:id w:val="802435545"/>
            <w:placeholder>
              <w:docPart w:val="2DB740DEFA304EF085A78FF87DB16F3A"/>
            </w:placeholder>
          </w:sdtPr>
          <w:sdtContent>
            <w:tc>
              <w:tcPr>
                <w:tcW w:w="59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42684A" w14:textId="2BA9EE4A" w:rsidR="0054742B" w:rsidRDefault="00A8332F">
                <w:pPr>
                  <w:spacing w:before="120" w:after="120"/>
                </w:pPr>
                <w:r w:rsidRPr="00A8332F">
                  <w:rPr>
                    <w:b/>
                  </w:rPr>
                  <w:t>Dromiskin Tidy Towns</w:t>
                </w:r>
              </w:p>
            </w:tc>
          </w:sdtContent>
        </w:sdt>
      </w:tr>
      <w:tr w:rsidR="0054742B" w14:paraId="3E54965E" w14:textId="77777777" w:rsidTr="0054742B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3FB4" w14:textId="77777777" w:rsidR="0054742B" w:rsidRPr="00EF24C7" w:rsidRDefault="0054742B">
            <w:pPr>
              <w:spacing w:before="120" w:after="120"/>
              <w:rPr>
                <w:b/>
                <w:sz w:val="24"/>
              </w:rPr>
            </w:pPr>
            <w:r w:rsidRPr="00EF24C7">
              <w:rPr>
                <w:b/>
                <w:sz w:val="24"/>
              </w:rPr>
              <w:t>Date of Assessment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AD64" w14:textId="337C7B46" w:rsidR="0054742B" w:rsidRDefault="0054742B">
            <w:pPr>
              <w:spacing w:before="120" w:after="120"/>
            </w:pPr>
            <w:r>
              <w:rPr>
                <w:color w:val="808080" w:themeColor="background1" w:themeShade="80"/>
              </w:rPr>
              <w:t xml:space="preserve"> </w:t>
            </w:r>
            <w:sdt>
              <w:sdtPr>
                <w:id w:val="-9917670"/>
                <w:placeholder>
                  <w:docPart w:val="3DF305AD61E44B4DB627496996A2AE5E"/>
                </w:placeholder>
              </w:sdtPr>
              <w:sdtContent>
                <w:r w:rsidR="00A8332F">
                  <w:t>06.06.25</w:t>
                </w:r>
              </w:sdtContent>
            </w:sdt>
          </w:p>
        </w:tc>
      </w:tr>
    </w:tbl>
    <w:p w14:paraId="4E19611A" w14:textId="77777777" w:rsidR="0054742B" w:rsidRDefault="0054742B" w:rsidP="0054742B">
      <w:pPr>
        <w:rPr>
          <w:b/>
          <w:sz w:val="24"/>
        </w:rPr>
      </w:pPr>
    </w:p>
    <w:tbl>
      <w:tblPr>
        <w:tblStyle w:val="TableGrid"/>
        <w:tblW w:w="5000" w:type="pct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3043"/>
        <w:gridCol w:w="2481"/>
        <w:gridCol w:w="622"/>
        <w:gridCol w:w="2338"/>
        <w:gridCol w:w="576"/>
      </w:tblGrid>
      <w:tr w:rsidR="0054742B" w14:paraId="56CE77AA" w14:textId="77777777" w:rsidTr="001D497D">
        <w:trPr>
          <w:trHeight w:val="616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F01D4" w14:textId="77777777" w:rsidR="0054742B" w:rsidRPr="00190042" w:rsidRDefault="00190042">
            <w:pPr>
              <w:spacing w:before="120" w:after="120"/>
              <w:jc w:val="center"/>
              <w:rPr>
                <w:b/>
                <w:sz w:val="24"/>
              </w:rPr>
            </w:pPr>
            <w:r w:rsidRPr="00190042">
              <w:rPr>
                <w:b/>
                <w:sz w:val="24"/>
              </w:rPr>
              <w:t>Overall Result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E6049F" w14:textId="77777777" w:rsidR="0054742B" w:rsidRDefault="0054742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Pass</w:t>
            </w:r>
          </w:p>
        </w:tc>
        <w:sdt>
          <w:sdtPr>
            <w:rPr>
              <w:sz w:val="36"/>
              <w:szCs w:val="36"/>
            </w:rPr>
            <w:id w:val="16503309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4C2319" w14:textId="00B705E0" w:rsidR="0054742B" w:rsidRDefault="00A8332F">
                <w:pPr>
                  <w:spacing w:before="120" w:after="120"/>
                  <w:jc w:val="center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☒</w:t>
                </w:r>
              </w:p>
            </w:tc>
          </w:sdtContent>
        </w:sdt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4EB6009" w14:textId="77777777" w:rsidR="0054742B" w:rsidRDefault="0054742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Fail</w:t>
            </w:r>
          </w:p>
        </w:tc>
        <w:sdt>
          <w:sdtPr>
            <w:rPr>
              <w:sz w:val="36"/>
              <w:szCs w:val="36"/>
            </w:rPr>
            <w:id w:val="76665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4CFE69A" w14:textId="77777777" w:rsidR="0054742B" w:rsidRDefault="001D497D">
                <w:pPr>
                  <w:spacing w:before="120" w:after="120"/>
                  <w:rPr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9D186CE" w14:textId="77777777" w:rsidR="0054742B" w:rsidRDefault="0054742B" w:rsidP="0054742B">
      <w:pPr>
        <w:rPr>
          <w:b/>
          <w:sz w:val="24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54742B" w14:paraId="16307360" w14:textId="77777777" w:rsidTr="0054742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2D62B5" w14:textId="77777777" w:rsidR="0054742B" w:rsidRPr="001C6C96" w:rsidRDefault="0022264C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C6C96">
              <w:rPr>
                <w:b/>
                <w:sz w:val="22"/>
                <w:szCs w:val="22"/>
              </w:rPr>
              <w:t>Notes about this report</w:t>
            </w:r>
          </w:p>
        </w:tc>
      </w:tr>
      <w:tr w:rsidR="0054742B" w14:paraId="3C29E353" w14:textId="77777777" w:rsidTr="0054742B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F780" w14:textId="77777777" w:rsidR="0054742B" w:rsidRDefault="0054742B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 xml:space="preserve">Strengths and recommendations are provided for each </w:t>
            </w:r>
            <w:proofErr w:type="gramStart"/>
            <w:r w:rsidRPr="001D497D">
              <w:rPr>
                <w:sz w:val="22"/>
                <w:szCs w:val="22"/>
              </w:rPr>
              <w:t>criteria</w:t>
            </w:r>
            <w:proofErr w:type="gramEnd"/>
            <w:r w:rsidRPr="001D497D">
              <w:rPr>
                <w:sz w:val="22"/>
                <w:szCs w:val="22"/>
              </w:rPr>
              <w:t>.</w:t>
            </w:r>
          </w:p>
          <w:p w14:paraId="7B11CA3B" w14:textId="77777777" w:rsidR="001D497D" w:rsidRPr="001D497D" w:rsidRDefault="001D497D">
            <w:pPr>
              <w:rPr>
                <w:sz w:val="22"/>
                <w:szCs w:val="22"/>
              </w:rPr>
            </w:pPr>
          </w:p>
          <w:p w14:paraId="74882660" w14:textId="77777777" w:rsidR="0054742B" w:rsidRDefault="0054742B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Photographs are included, where appropriate, to suppor</w:t>
            </w:r>
            <w:r w:rsidR="00EF24C7" w:rsidRPr="001D497D">
              <w:rPr>
                <w:sz w:val="22"/>
                <w:szCs w:val="22"/>
              </w:rPr>
              <w:t>t the feedback from the judge</w:t>
            </w:r>
            <w:r w:rsidRPr="001D497D">
              <w:rPr>
                <w:sz w:val="22"/>
                <w:szCs w:val="22"/>
              </w:rPr>
              <w:t xml:space="preserve"> in relation to both strengths and recommendations.</w:t>
            </w:r>
          </w:p>
          <w:p w14:paraId="26353546" w14:textId="77777777" w:rsidR="001D497D" w:rsidRPr="001D497D" w:rsidRDefault="001D497D">
            <w:pPr>
              <w:rPr>
                <w:sz w:val="22"/>
                <w:szCs w:val="22"/>
              </w:rPr>
            </w:pPr>
          </w:p>
          <w:p w14:paraId="624996C5" w14:textId="77777777" w:rsidR="0054742B" w:rsidRDefault="0054742B">
            <w:r w:rsidRPr="001D497D">
              <w:rPr>
                <w:sz w:val="22"/>
                <w:szCs w:val="22"/>
              </w:rPr>
              <w:t xml:space="preserve">Please refer to the Raising the Standard guidance manual </w:t>
            </w:r>
            <w:hyperlink r:id="rId8" w:history="1">
              <w:r w:rsidRPr="001D497D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Pr="001D497D">
              <w:rPr>
                <w:sz w:val="22"/>
                <w:szCs w:val="22"/>
              </w:rPr>
              <w:t xml:space="preserve"> for further information on the criteria.</w:t>
            </w:r>
          </w:p>
        </w:tc>
      </w:tr>
    </w:tbl>
    <w:p w14:paraId="2E02C63D" w14:textId="77777777" w:rsidR="00062113" w:rsidRDefault="00062113" w:rsidP="00A23CDD">
      <w:pPr>
        <w:rPr>
          <w:rFonts w:ascii="Times New Roman" w:hAnsi="Times New Roman"/>
          <w:sz w:val="22"/>
          <w:szCs w:val="22"/>
        </w:rPr>
      </w:pPr>
    </w:p>
    <w:p w14:paraId="3B7BD8E5" w14:textId="77777777" w:rsidR="00A773DD" w:rsidRPr="005D14BD" w:rsidRDefault="00A773DD" w:rsidP="001D497D">
      <w:pPr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3357"/>
        <w:gridCol w:w="3402"/>
      </w:tblGrid>
      <w:tr w:rsidR="00062113" w:rsidRPr="001D497D" w14:paraId="3A88CBDD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C8EA7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5EC1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Strengths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F3E6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Recommendations</w:t>
            </w:r>
          </w:p>
          <w:p w14:paraId="723D739A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F2D73" w:rsidRPr="001D497D" w14:paraId="3D1C33A6" w14:textId="77777777" w:rsidTr="001D497D">
        <w:trPr>
          <w:trHeight w:val="8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2D01ACEF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345429E3" w14:textId="77777777" w:rsidR="004F2D73" w:rsidRPr="001D497D" w:rsidRDefault="00E55B58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A </w:t>
            </w:r>
            <w:proofErr w:type="gramStart"/>
            <w:r w:rsidR="004F2D73" w:rsidRPr="001D497D">
              <w:rPr>
                <w:b/>
                <w:sz w:val="22"/>
                <w:szCs w:val="22"/>
              </w:rPr>
              <w:t>Welcoming  Place</w:t>
            </w:r>
            <w:proofErr w:type="gramEnd"/>
          </w:p>
          <w:p w14:paraId="1BD7B3DF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</w:tc>
      </w:tr>
      <w:tr w:rsidR="00062113" w:rsidRPr="001D497D" w14:paraId="4B717D11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645A3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Welcoming</w:t>
            </w:r>
          </w:p>
        </w:tc>
        <w:tc>
          <w:tcPr>
            <w:tcW w:w="3357" w:type="dxa"/>
            <w:shd w:val="clear" w:color="auto" w:fill="auto"/>
          </w:tcPr>
          <w:p w14:paraId="6BDA725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661D584" w14:textId="1FEF228A" w:rsidR="005172A4" w:rsidRPr="001D497D" w:rsidRDefault="00A8332F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welcoming both from the Church car park and from the heritage garden.</w:t>
            </w:r>
          </w:p>
          <w:p w14:paraId="6248F54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3F78EB3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B2A28F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0AF09CD6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</w:tcPr>
          <w:p w14:paraId="5BD7D502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021393C8" w14:textId="77777777" w:rsidR="00062113" w:rsidRPr="001D497D" w:rsidRDefault="00E55B58" w:rsidP="00E55B58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Good and safe access</w:t>
            </w:r>
          </w:p>
        </w:tc>
        <w:tc>
          <w:tcPr>
            <w:tcW w:w="3357" w:type="dxa"/>
            <w:shd w:val="clear" w:color="auto" w:fill="auto"/>
          </w:tcPr>
          <w:p w14:paraId="4419224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134476E8" w14:textId="38AAE2AA" w:rsidR="005172A4" w:rsidRPr="001D497D" w:rsidRDefault="00A8332F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 and intriguing, again from both directions; the monk silhouettes</w:t>
            </w:r>
            <w:r w:rsidR="00E45915">
              <w:rPr>
                <w:sz w:val="22"/>
                <w:szCs w:val="22"/>
              </w:rPr>
              <w:t xml:space="preserve"> are enigmatic along the green way and the “Do you notice nature” signage sets the tone from the car park.</w:t>
            </w:r>
          </w:p>
          <w:p w14:paraId="4492517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C4CEC85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E1A886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700E022B" w14:textId="77777777" w:rsidTr="001D497D">
        <w:tc>
          <w:tcPr>
            <w:tcW w:w="2313" w:type="dxa"/>
            <w:tcBorders>
              <w:left w:val="single" w:sz="4" w:space="0" w:color="auto"/>
            </w:tcBorders>
            <w:shd w:val="clear" w:color="auto" w:fill="auto"/>
          </w:tcPr>
          <w:p w14:paraId="4BBD6C1F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CE9CBCF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Signage</w:t>
            </w:r>
          </w:p>
          <w:p w14:paraId="703CA946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shd w:val="clear" w:color="auto" w:fill="auto"/>
          </w:tcPr>
          <w:p w14:paraId="6236E3E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ED21053" w14:textId="203B5F88" w:rsidR="005172A4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Excellent.</w:t>
            </w:r>
          </w:p>
          <w:p w14:paraId="0BC92037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DE58C5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A468FF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8DC9EB0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62D18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4ACED21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Equal access for all</w:t>
            </w:r>
          </w:p>
          <w:p w14:paraId="1911C4B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59B3422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4CFE483B" w14:textId="14F2C8FB" w:rsidR="005172A4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tarmac path around the pond offers excellent accessibility.</w:t>
            </w:r>
          </w:p>
          <w:p w14:paraId="5225ECC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13F8827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5E68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5A035128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02C096CA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  <w:p w14:paraId="3165767C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Healthy, Safe &amp; Secure</w:t>
            </w:r>
          </w:p>
          <w:p w14:paraId="1C7F483F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50C3F483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4D552E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4DC9A3E5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 xml:space="preserve">Appropriate level of facilities and activities </w:t>
            </w:r>
          </w:p>
          <w:p w14:paraId="4BA16E6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31B21737" w14:textId="342CFE6C" w:rsidR="005172A4" w:rsidRDefault="005172A4" w:rsidP="00062113">
            <w:pPr>
              <w:rPr>
                <w:sz w:val="22"/>
                <w:szCs w:val="22"/>
              </w:rPr>
            </w:pPr>
          </w:p>
          <w:p w14:paraId="74B45E9B" w14:textId="53F3D30C" w:rsidR="00E45915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provision of activities and facilities. The Duck feeding provision is particularly enjoyable </w:t>
            </w:r>
            <w:proofErr w:type="gramStart"/>
            <w:r>
              <w:rPr>
                <w:sz w:val="22"/>
                <w:szCs w:val="22"/>
              </w:rPr>
              <w:t>and also</w:t>
            </w:r>
            <w:proofErr w:type="gramEnd"/>
            <w:r>
              <w:rPr>
                <w:sz w:val="22"/>
                <w:szCs w:val="22"/>
              </w:rPr>
              <w:t xml:space="preserve"> educational.</w:t>
            </w:r>
          </w:p>
          <w:p w14:paraId="18315F1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B5F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D5C9743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882461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69E84818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Safe equipment and facilities</w:t>
            </w:r>
          </w:p>
          <w:p w14:paraId="0F22BD0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BED5C8" w14:textId="77777777" w:rsidR="00E45915" w:rsidRPr="001D497D" w:rsidRDefault="00E45915" w:rsidP="00E45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 maintained buoys were located around the pond.</w:t>
            </w:r>
          </w:p>
          <w:p w14:paraId="2F9715A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227042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8485B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5A072A" w:rsidRPr="001D497D" w14:paraId="58B65B76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23B4C3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DA8B5B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11F3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AC7BB46" w14:textId="77777777" w:rsidTr="001D497D"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B4C7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Personal security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271A40" w14:textId="37DD25D4" w:rsidR="00062113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location is well observed from the adjacent car park.</w:t>
            </w:r>
          </w:p>
          <w:p w14:paraId="0A26C89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CE928D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67A3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5D0DD3FD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24D9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655A906A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Control of Dogs/</w:t>
            </w:r>
            <w:r w:rsidR="00062113" w:rsidRPr="001D497D">
              <w:rPr>
                <w:sz w:val="22"/>
                <w:szCs w:val="22"/>
              </w:rPr>
              <w:t>Dog fouling</w:t>
            </w:r>
          </w:p>
          <w:p w14:paraId="5E632ED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07C88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BA43976" w14:textId="05B1BF10" w:rsidR="005172A4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area is well fenced which I’m sure prevents unaccompanied dogs from entering. No poo present.</w:t>
            </w:r>
          </w:p>
          <w:p w14:paraId="563D1E9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1CC301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F85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A773DD" w:rsidRPr="001D497D" w14:paraId="5CC79B67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auto"/>
          </w:tcPr>
          <w:p w14:paraId="768A7756" w14:textId="77777777" w:rsidR="00A773DD" w:rsidRPr="001D497D" w:rsidRDefault="00A773DD" w:rsidP="00062113">
            <w:pPr>
              <w:rPr>
                <w:sz w:val="22"/>
                <w:szCs w:val="22"/>
              </w:rPr>
            </w:pP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391103B2" w14:textId="77777777" w:rsidR="00A773DD" w:rsidRPr="001D497D" w:rsidRDefault="00A773DD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1A1A5185" w14:textId="77777777" w:rsidTr="001D497D"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0A1B327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Well maintained </w:t>
            </w:r>
            <w:r w:rsidR="00E55B58" w:rsidRPr="001D497D">
              <w:rPr>
                <w:b/>
                <w:sz w:val="22"/>
                <w:szCs w:val="22"/>
              </w:rPr>
              <w:t>and Clean</w:t>
            </w:r>
          </w:p>
          <w:p w14:paraId="0662DF39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</w:tc>
      </w:tr>
      <w:tr w:rsidR="00062113" w:rsidRPr="001D497D" w14:paraId="2F29F06C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61D8D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B9899F1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Litter and waste management</w:t>
            </w:r>
          </w:p>
          <w:p w14:paraId="185685C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57B56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21D63503" w14:textId="29DFFAB3" w:rsidR="005172A4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litter was present.</w:t>
            </w:r>
          </w:p>
          <w:p w14:paraId="31BC87B6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28AF1FD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665DD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5714653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91C5F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4DC2711B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Overall standard of maintenance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79F7B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5D22132E" w14:textId="2BD0D60C" w:rsidR="005172A4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Excellent.</w:t>
            </w:r>
          </w:p>
          <w:p w14:paraId="7F46BFC5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837F6A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D674F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EEFECD6" w14:textId="77777777" w:rsidTr="001D497D">
        <w:trPr>
          <w:trHeight w:val="936"/>
        </w:trPr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A51C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6201FD89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Graffiti and vandalis</w:t>
            </w:r>
            <w:r w:rsidR="005A072A" w:rsidRPr="001D497D">
              <w:rPr>
                <w:sz w:val="22"/>
                <w:szCs w:val="22"/>
              </w:rPr>
              <w:t>m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84CDC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19595077" w14:textId="10AB4804" w:rsidR="005172A4" w:rsidRPr="001D497D" w:rsidRDefault="00E45915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 observed.</w:t>
            </w:r>
          </w:p>
          <w:p w14:paraId="1270B615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906023C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754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6F1868B7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455DAD33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</w:p>
          <w:p w14:paraId="35CA671A" w14:textId="77777777" w:rsidR="004F2D73" w:rsidRPr="001D497D" w:rsidRDefault="00E55B58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Environmental Management</w:t>
            </w:r>
            <w:r w:rsidR="004F2D73" w:rsidRPr="001D497D">
              <w:rPr>
                <w:b/>
                <w:sz w:val="22"/>
                <w:szCs w:val="22"/>
              </w:rPr>
              <w:t xml:space="preserve"> </w:t>
            </w:r>
          </w:p>
          <w:p w14:paraId="30E227AA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BFC1C69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62B05" w14:textId="77777777" w:rsidR="005A072A" w:rsidRPr="001D497D" w:rsidRDefault="005A072A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</w:p>
          <w:p w14:paraId="4E5D2014" w14:textId="77777777" w:rsidR="00062113" w:rsidRPr="001D497D" w:rsidRDefault="00E55B58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lastRenderedPageBreak/>
              <w:t>Sustainable materials use</w:t>
            </w:r>
          </w:p>
          <w:p w14:paraId="65A4811F" w14:textId="77777777" w:rsidR="00062113" w:rsidRPr="001D497D" w:rsidRDefault="00062113" w:rsidP="002F4EFB">
            <w:pPr>
              <w:tabs>
                <w:tab w:val="center" w:pos="1692"/>
              </w:tabs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FA64A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0AF3D46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472736D3" w14:textId="3B5E1CBA" w:rsidR="005172A4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The area is sensitively maintained with minimal intervention and no unnecessary inputs.</w:t>
            </w:r>
          </w:p>
          <w:p w14:paraId="466F0F3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A7DDF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4E864EC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AB865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EE0C2C6" w14:textId="77777777" w:rsidR="00062113" w:rsidRPr="001D497D" w:rsidRDefault="00E55B58" w:rsidP="00E55B58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Waste recycling and minimisation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9CF5B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438BCB91" w14:textId="038FCA70" w:rsidR="005172A4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minimal waste arising from the site.</w:t>
            </w:r>
          </w:p>
          <w:p w14:paraId="650D6233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4D7D2747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8A61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05CDB39E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747DCA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6A0A6FDE" w14:textId="77777777" w:rsidR="00062113" w:rsidRPr="001D497D" w:rsidRDefault="00F715DA" w:rsidP="00E55B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Chemical u</w:t>
            </w:r>
            <w:r w:rsidR="00E55B58" w:rsidRPr="001D497D">
              <w:rPr>
                <w:sz w:val="22"/>
                <w:szCs w:val="22"/>
              </w:rPr>
              <w:t>se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728E6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1ECE282A" w14:textId="1C0A7C58" w:rsidR="005172A4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None </w:t>
            </w:r>
          </w:p>
          <w:p w14:paraId="65E79AD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12B095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10FD2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669FA7B5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749D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5836780F" w14:textId="77777777" w:rsidR="00062113" w:rsidRPr="001D497D" w:rsidRDefault="00E55B58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Peat use</w:t>
            </w: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8CD2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32D38572" w14:textId="14FBF8E7" w:rsidR="005172A4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  <w:p w14:paraId="77B3414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2DD0D7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C76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20D3F6BD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15F1B1EF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7443D5DE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Biodiversity </w:t>
            </w:r>
            <w:r w:rsidR="00E55B58" w:rsidRPr="001D497D">
              <w:rPr>
                <w:b/>
                <w:sz w:val="22"/>
                <w:szCs w:val="22"/>
              </w:rPr>
              <w:t xml:space="preserve">Landscape </w:t>
            </w:r>
            <w:r w:rsidRPr="001D497D">
              <w:rPr>
                <w:b/>
                <w:sz w:val="22"/>
                <w:szCs w:val="22"/>
              </w:rPr>
              <w:t>&amp; Heritage</w:t>
            </w:r>
          </w:p>
          <w:p w14:paraId="6970A0C1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0E022777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D7657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5FA1E4F5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Conservation of landscape &amp; historic features</w:t>
            </w:r>
          </w:p>
          <w:p w14:paraId="60D986DC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17896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5FFFCD4" w14:textId="3A0B43D2" w:rsidR="005172A4" w:rsidRPr="001D497D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huge effort that has been dedicated to the pond and nature reserve is an excellent example of the conservation and rejuvenation of a natural resource.</w:t>
            </w:r>
          </w:p>
          <w:p w14:paraId="28932FE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31A07C91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D7987F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344F30D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C64B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FB3D85B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Conservation of biodiversity</w:t>
            </w:r>
          </w:p>
          <w:p w14:paraId="217FDBE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22D86C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70D57BFA" w14:textId="186B9A6F" w:rsidR="005172A4" w:rsidRDefault="00C4047A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pond and surrounds are teeming with nature </w:t>
            </w:r>
            <w:proofErr w:type="gramStart"/>
            <w:r>
              <w:rPr>
                <w:sz w:val="22"/>
                <w:szCs w:val="22"/>
              </w:rPr>
              <w:t>as a result of</w:t>
            </w:r>
            <w:proofErr w:type="gramEnd"/>
            <w:r>
              <w:rPr>
                <w:sz w:val="22"/>
                <w:szCs w:val="22"/>
              </w:rPr>
              <w:t xml:space="preserve"> the sensitive management of the space.</w:t>
            </w:r>
          </w:p>
          <w:p w14:paraId="4902105E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F3ACB60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0AE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4094FE0A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14:paraId="772D021A" w14:textId="77777777" w:rsidR="00906EE2" w:rsidRPr="001D497D" w:rsidRDefault="00906EE2" w:rsidP="00062113">
            <w:pPr>
              <w:rPr>
                <w:b/>
                <w:sz w:val="22"/>
                <w:szCs w:val="22"/>
              </w:rPr>
            </w:pPr>
          </w:p>
          <w:p w14:paraId="14B68B1F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Community Involvement</w:t>
            </w:r>
          </w:p>
          <w:p w14:paraId="3A03D87D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65C57C59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29C2D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468E3C52" w14:textId="77777777" w:rsidR="00062113" w:rsidRPr="001D497D" w:rsidRDefault="00EF24C7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Promotion of green space</w:t>
            </w:r>
            <w:r w:rsidR="00F715DA">
              <w:rPr>
                <w:sz w:val="22"/>
                <w:szCs w:val="22"/>
              </w:rPr>
              <w:t>/</w:t>
            </w:r>
            <w:r w:rsidR="00062113" w:rsidRPr="001D497D">
              <w:rPr>
                <w:sz w:val="22"/>
                <w:szCs w:val="22"/>
              </w:rPr>
              <w:t>project</w:t>
            </w:r>
          </w:p>
          <w:p w14:paraId="59ACE4B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7D2B3F" w14:textId="06D61A83" w:rsidR="005172A4" w:rsidRPr="001D497D" w:rsidRDefault="005B0E52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Tidy Town Committee maintain an active presence online which promotes community involvement such as the Mosaic project.</w:t>
            </w:r>
          </w:p>
          <w:p w14:paraId="5DF0F424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7FD2E46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91A07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52549D72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045FC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10C9C4B8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Links to the wider community</w:t>
            </w:r>
          </w:p>
          <w:p w14:paraId="278C771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C1D30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57033916" w14:textId="5CAD625D" w:rsidR="005B0E52" w:rsidRPr="001D497D" w:rsidRDefault="005B0E52" w:rsidP="005B0E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wider community are intrinsically involved with both the maintenance and development of the area. The </w:t>
            </w:r>
            <w:proofErr w:type="gramStart"/>
            <w:r>
              <w:rPr>
                <w:sz w:val="22"/>
                <w:szCs w:val="22"/>
              </w:rPr>
              <w:t>School</w:t>
            </w:r>
            <w:proofErr w:type="gramEnd"/>
            <w:r>
              <w:rPr>
                <w:sz w:val="22"/>
                <w:szCs w:val="22"/>
              </w:rPr>
              <w:t xml:space="preserve"> visits regularly and </w:t>
            </w:r>
            <w:r w:rsidR="003A7B40">
              <w:rPr>
                <w:sz w:val="22"/>
                <w:szCs w:val="22"/>
              </w:rPr>
              <w:t xml:space="preserve">local </w:t>
            </w:r>
            <w:r>
              <w:rPr>
                <w:sz w:val="22"/>
                <w:szCs w:val="22"/>
              </w:rPr>
              <w:t xml:space="preserve">families have contributed fruit trees to the planting of the Greenway. </w:t>
            </w:r>
            <w:r w:rsidR="00852432">
              <w:rPr>
                <w:sz w:val="22"/>
                <w:szCs w:val="22"/>
              </w:rPr>
              <w:t xml:space="preserve">Furthermore, the </w:t>
            </w:r>
            <w:r w:rsidR="00852432">
              <w:rPr>
                <w:sz w:val="22"/>
                <w:szCs w:val="22"/>
              </w:rPr>
              <w:lastRenderedPageBreak/>
              <w:t>community contribute artwork which enhances the experience of the reserve.</w:t>
            </w:r>
          </w:p>
          <w:p w14:paraId="7576FCD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F0DE2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39D704D3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29127B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29B6BA06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Involvement in decision making</w:t>
            </w: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0B3AA4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63D583D6" w14:textId="781D6CBD" w:rsidR="005172A4" w:rsidRPr="001D497D" w:rsidRDefault="003A7B40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TT committee is embedded in the community.</w:t>
            </w:r>
          </w:p>
          <w:p w14:paraId="112F95E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6996FE6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BCCA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B6878EC" w14:textId="77777777" w:rsidTr="001D497D"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E0EA8C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3792B2CF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Involvement in operations</w:t>
            </w:r>
          </w:p>
          <w:p w14:paraId="11E280A6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6E24CA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518633F8" w14:textId="755471B6" w:rsidR="005172A4" w:rsidRPr="001D497D" w:rsidRDefault="003A7B40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volunteers assist with the maintenance and development of the reserve.</w:t>
            </w:r>
          </w:p>
          <w:p w14:paraId="2484A216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F4AFC8A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C6E5BE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49BC05B6" w14:textId="77777777" w:rsidTr="001D497D"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D9D8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Appropriate provision for the community</w:t>
            </w:r>
          </w:p>
          <w:p w14:paraId="02F8DA5C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DDB951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181B2440" w14:textId="75B4CC3C" w:rsidR="005172A4" w:rsidRPr="001D497D" w:rsidRDefault="003A7B40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nature reserve is a natural haven for the community providing a place to </w:t>
            </w:r>
            <w:r w:rsidR="00852432">
              <w:rPr>
                <w:sz w:val="22"/>
                <w:szCs w:val="22"/>
              </w:rPr>
              <w:t>connect with and learn about the local natural heritage.</w:t>
            </w:r>
          </w:p>
          <w:p w14:paraId="644A768D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17B2EE1F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C825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4F2D73" w:rsidRPr="001D497D" w14:paraId="36761987" w14:textId="77777777" w:rsidTr="001D497D">
        <w:trPr>
          <w:trHeight w:val="838"/>
        </w:trPr>
        <w:tc>
          <w:tcPr>
            <w:tcW w:w="90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D3401E4" w14:textId="77777777" w:rsidR="004F2D73" w:rsidRPr="001D497D" w:rsidRDefault="004F2D73" w:rsidP="00062113">
            <w:pPr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 xml:space="preserve">Management </w:t>
            </w:r>
            <w:proofErr w:type="gramStart"/>
            <w:r w:rsidRPr="001D497D">
              <w:rPr>
                <w:b/>
                <w:sz w:val="22"/>
                <w:szCs w:val="22"/>
              </w:rPr>
              <w:t>/  achievements</w:t>
            </w:r>
            <w:proofErr w:type="gramEnd"/>
          </w:p>
          <w:p w14:paraId="5F395B72" w14:textId="77777777" w:rsidR="004F2D73" w:rsidRPr="001D497D" w:rsidRDefault="004F2D7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2B3ED287" w14:textId="77777777" w:rsidTr="001D497D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E2635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78CCBB1B" w14:textId="77777777" w:rsidR="00062113" w:rsidRPr="001D497D" w:rsidRDefault="00062113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Innovation and creativity</w:t>
            </w:r>
          </w:p>
          <w:p w14:paraId="613304C0" w14:textId="77777777" w:rsidR="00062113" w:rsidRPr="001D497D" w:rsidRDefault="00062113" w:rsidP="00062113">
            <w:pPr>
              <w:rPr>
                <w:b/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2E7EE3" w14:textId="78AA21F9" w:rsidR="005172A4" w:rsidRPr="001D497D" w:rsidRDefault="00852432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are several elements of the reserve which demonstrate the creativity of the management team: the duck feeder, and the beautiful swan made from reclaimed materials are of </w:t>
            </w:r>
            <w:proofErr w:type="gramStart"/>
            <w:r>
              <w:rPr>
                <w:sz w:val="22"/>
                <w:szCs w:val="22"/>
              </w:rPr>
              <w:t>particular merit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32C69EE9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08CB1F53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7D5BFC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  <w:tr w:rsidR="00062113" w:rsidRPr="001D497D" w14:paraId="16205A76" w14:textId="77777777" w:rsidTr="001D497D"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F41D0" w14:textId="77777777" w:rsidR="005A072A" w:rsidRPr="001D497D" w:rsidRDefault="005A072A" w:rsidP="00062113">
            <w:pPr>
              <w:rPr>
                <w:sz w:val="22"/>
                <w:szCs w:val="22"/>
              </w:rPr>
            </w:pPr>
          </w:p>
          <w:p w14:paraId="5E2C87F3" w14:textId="77777777" w:rsidR="00062113" w:rsidRPr="001D497D" w:rsidRDefault="00EF24C7" w:rsidP="00062113">
            <w:pPr>
              <w:rPr>
                <w:sz w:val="22"/>
                <w:szCs w:val="22"/>
              </w:rPr>
            </w:pPr>
            <w:r w:rsidRPr="001D497D">
              <w:rPr>
                <w:sz w:val="22"/>
                <w:szCs w:val="22"/>
              </w:rPr>
              <w:t>Resources secured/</w:t>
            </w:r>
            <w:r w:rsidR="00062113" w:rsidRPr="001D497D">
              <w:rPr>
                <w:sz w:val="22"/>
                <w:szCs w:val="22"/>
              </w:rPr>
              <w:t>used</w:t>
            </w:r>
          </w:p>
          <w:p w14:paraId="6D6868BD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59871757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E974809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  <w:p w14:paraId="7CB35C87" w14:textId="79B8FEDA" w:rsidR="005172A4" w:rsidRPr="001D497D" w:rsidRDefault="00852432" w:rsidP="00062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TT Team </w:t>
            </w:r>
            <w:proofErr w:type="gramStart"/>
            <w:r>
              <w:rPr>
                <w:sz w:val="22"/>
                <w:szCs w:val="22"/>
              </w:rPr>
              <w:t>are</w:t>
            </w:r>
            <w:proofErr w:type="gramEnd"/>
            <w:r>
              <w:rPr>
                <w:sz w:val="22"/>
                <w:szCs w:val="22"/>
              </w:rPr>
              <w:t xml:space="preserve"> well versed in availing of grant funding such as the LEADER Programme provided by Louth CC.</w:t>
            </w:r>
            <w:r w:rsidR="005C7803">
              <w:rPr>
                <w:sz w:val="22"/>
                <w:szCs w:val="22"/>
              </w:rPr>
              <w:t xml:space="preserve"> Community fundraising is actively pursued</w:t>
            </w:r>
            <w:r>
              <w:rPr>
                <w:sz w:val="22"/>
                <w:szCs w:val="22"/>
              </w:rPr>
              <w:t xml:space="preserve"> </w:t>
            </w:r>
            <w:r w:rsidR="005C7803">
              <w:rPr>
                <w:sz w:val="22"/>
                <w:szCs w:val="22"/>
              </w:rPr>
              <w:t xml:space="preserve">via an </w:t>
            </w:r>
            <w:proofErr w:type="spellStart"/>
            <w:r w:rsidR="005C7803">
              <w:rPr>
                <w:sz w:val="22"/>
                <w:szCs w:val="22"/>
              </w:rPr>
              <w:t>iDonate</w:t>
            </w:r>
            <w:proofErr w:type="spellEnd"/>
            <w:r w:rsidR="005C7803">
              <w:rPr>
                <w:sz w:val="22"/>
                <w:szCs w:val="22"/>
              </w:rPr>
              <w:t xml:space="preserve"> page.</w:t>
            </w:r>
          </w:p>
          <w:p w14:paraId="07F1B064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  <w:p w14:paraId="5E089DDB" w14:textId="77777777" w:rsidR="005172A4" w:rsidRPr="001D497D" w:rsidRDefault="005172A4" w:rsidP="0006211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CB6E0" w14:textId="77777777" w:rsidR="00062113" w:rsidRPr="001D497D" w:rsidRDefault="00062113" w:rsidP="00062113">
            <w:pPr>
              <w:rPr>
                <w:sz w:val="22"/>
                <w:szCs w:val="22"/>
              </w:rPr>
            </w:pPr>
          </w:p>
        </w:tc>
      </w:tr>
    </w:tbl>
    <w:p w14:paraId="723B2559" w14:textId="77777777" w:rsidR="001D497D" w:rsidRPr="001D497D" w:rsidRDefault="001D497D" w:rsidP="001D497D">
      <w:pPr>
        <w:spacing w:after="200" w:line="276" w:lineRule="auto"/>
        <w:rPr>
          <w:rFonts w:eastAsia="Calibri"/>
          <w:b/>
          <w:sz w:val="22"/>
          <w:szCs w:val="22"/>
        </w:rPr>
      </w:pP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D497D" w:rsidRPr="001D497D" w14:paraId="52546339" w14:textId="77777777" w:rsidTr="001D497D">
        <w:tc>
          <w:tcPr>
            <w:tcW w:w="9072" w:type="dxa"/>
            <w:shd w:val="clear" w:color="auto" w:fill="D9D9D9" w:themeFill="background1" w:themeFillShade="D9"/>
          </w:tcPr>
          <w:p w14:paraId="6214C848" w14:textId="77777777" w:rsidR="001D497D" w:rsidRPr="001D497D" w:rsidRDefault="001D497D" w:rsidP="001D497D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D497D">
              <w:rPr>
                <w:b/>
                <w:sz w:val="22"/>
                <w:szCs w:val="22"/>
              </w:rPr>
              <w:t>Summary and additional comments:</w:t>
            </w:r>
            <w:r w:rsidRPr="001D497D">
              <w:rPr>
                <w:b/>
                <w:sz w:val="22"/>
                <w:szCs w:val="22"/>
              </w:rPr>
              <w:br/>
            </w:r>
            <w:r w:rsidRPr="001D497D">
              <w:rPr>
                <w:sz w:val="22"/>
                <w:szCs w:val="22"/>
              </w:rPr>
              <w:t>(Highlighting the result, and the main areas of strength and recommendation)</w:t>
            </w:r>
            <w:r w:rsidRPr="001D497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D497D" w:rsidRPr="001D497D" w14:paraId="2FDEBF6C" w14:textId="77777777" w:rsidTr="001D497D">
        <w:tc>
          <w:tcPr>
            <w:tcW w:w="9072" w:type="dxa"/>
          </w:tcPr>
          <w:p w14:paraId="0A6F5F39" w14:textId="717AF196" w:rsidR="001D497D" w:rsidRPr="001D497D" w:rsidRDefault="005C7803" w:rsidP="001D497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beautiful space which is a rich resource for, and expression of the community.</w:t>
            </w:r>
          </w:p>
          <w:p w14:paraId="6DA4B531" w14:textId="77777777" w:rsidR="001D497D" w:rsidRPr="001D497D" w:rsidRDefault="001D497D" w:rsidP="001D497D">
            <w:pPr>
              <w:spacing w:after="200" w:line="276" w:lineRule="auto"/>
              <w:rPr>
                <w:sz w:val="22"/>
                <w:szCs w:val="22"/>
              </w:rPr>
            </w:pPr>
          </w:p>
          <w:p w14:paraId="62C80E70" w14:textId="77777777" w:rsidR="001D497D" w:rsidRPr="001D497D" w:rsidRDefault="001D497D" w:rsidP="001D497D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0F6258D2" w14:textId="77777777" w:rsidR="00D22AAE" w:rsidRPr="001D497D" w:rsidRDefault="00D22AAE">
      <w:pPr>
        <w:rPr>
          <w:sz w:val="22"/>
          <w:szCs w:val="22"/>
        </w:rPr>
      </w:pPr>
    </w:p>
    <w:sectPr w:rsidR="00D22AAE" w:rsidRPr="001D497D" w:rsidSect="00062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900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2D43" w14:textId="77777777" w:rsidR="001D61B0" w:rsidRDefault="001D61B0">
      <w:r>
        <w:separator/>
      </w:r>
    </w:p>
  </w:endnote>
  <w:endnote w:type="continuationSeparator" w:id="0">
    <w:p w14:paraId="07CEB6FB" w14:textId="77777777" w:rsidR="001D61B0" w:rsidRDefault="001D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2D2B" w14:textId="77777777" w:rsidR="00062113" w:rsidRDefault="00062113" w:rsidP="00062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EA0DE" w14:textId="77777777" w:rsidR="00062113" w:rsidRDefault="00062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F0C6" w14:textId="77777777" w:rsidR="007A15DF" w:rsidRDefault="007A15DF">
    <w:pPr>
      <w:pStyle w:val="Footer"/>
    </w:pPr>
    <w:r>
      <w:t>GFCA Feedba</w:t>
    </w:r>
    <w:r w:rsidR="00EF24C7">
      <w:t>ck 2025</w:t>
    </w:r>
    <w:r>
      <w:t xml:space="preserve">                          </w:t>
    </w:r>
    <w:r w:rsidR="00F9483A">
      <w:t xml:space="preserve"> </w:t>
    </w:r>
    <w:r>
      <w:t xml:space="preserve">        </w:t>
    </w:r>
    <w:r w:rsidRPr="00F3729E">
      <w:rPr>
        <w:szCs w:val="20"/>
      </w:rPr>
      <w:t>J/Operations/Green Flag/</w:t>
    </w:r>
    <w:r w:rsidR="00E55B58">
      <w:rPr>
        <w:szCs w:val="20"/>
      </w:rPr>
      <w:t>year/Master documents</w:t>
    </w:r>
    <w:r w:rsidR="00EF24C7">
      <w:rPr>
        <w:szCs w:val="20"/>
      </w:rPr>
      <w:t xml:space="preserve"> 2025</w:t>
    </w:r>
  </w:p>
  <w:p w14:paraId="1A15982D" w14:textId="77777777" w:rsidR="007A15DF" w:rsidRDefault="00E55B58">
    <w:pPr>
      <w:pStyle w:val="Footer"/>
    </w:pPr>
    <w:r>
      <w:t xml:space="preserve">Issue </w:t>
    </w:r>
    <w:r w:rsidR="00EF24C7">
      <w:t>5</w:t>
    </w:r>
    <w:r w:rsidR="00E56364">
      <w:t xml:space="preserve">   </w:t>
    </w:r>
    <w:r w:rsidR="00F9483A">
      <w:t xml:space="preserve">                                                                                                     </w:t>
    </w:r>
    <w:r w:rsidR="00A56B41">
      <w:t xml:space="preserve">                         </w:t>
    </w:r>
    <w:r w:rsidR="00D15F40">
      <w:t xml:space="preserve">  </w:t>
    </w:r>
    <w:r w:rsidR="00EF24C7">
      <w:t>Feb</w:t>
    </w:r>
    <w:r w:rsidR="00A56B41">
      <w:t xml:space="preserve"> 20</w:t>
    </w:r>
    <w:r w:rsidR="00EF24C7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A8C8" w14:textId="77777777" w:rsidR="00F715DA" w:rsidRDefault="00F71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EE656" w14:textId="77777777" w:rsidR="001D61B0" w:rsidRDefault="001D61B0">
      <w:r>
        <w:separator/>
      </w:r>
    </w:p>
  </w:footnote>
  <w:footnote w:type="continuationSeparator" w:id="0">
    <w:p w14:paraId="37A0A467" w14:textId="77777777" w:rsidR="001D61B0" w:rsidRDefault="001D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6A43" w14:textId="77777777" w:rsidR="00F715DA" w:rsidRDefault="00F71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07DF" w14:textId="77777777" w:rsidR="00F715DA" w:rsidRDefault="00F71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52BD" w14:textId="77777777" w:rsidR="00F715DA" w:rsidRDefault="00F71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13"/>
    <w:rsid w:val="00001F4E"/>
    <w:rsid w:val="00004918"/>
    <w:rsid w:val="00012069"/>
    <w:rsid w:val="00012803"/>
    <w:rsid w:val="000130EE"/>
    <w:rsid w:val="000139D9"/>
    <w:rsid w:val="00015C5C"/>
    <w:rsid w:val="000169B4"/>
    <w:rsid w:val="00020930"/>
    <w:rsid w:val="000241E7"/>
    <w:rsid w:val="00024AAC"/>
    <w:rsid w:val="00026C27"/>
    <w:rsid w:val="00026FB4"/>
    <w:rsid w:val="00027B45"/>
    <w:rsid w:val="00033966"/>
    <w:rsid w:val="00034625"/>
    <w:rsid w:val="0004507B"/>
    <w:rsid w:val="0004526B"/>
    <w:rsid w:val="000515C3"/>
    <w:rsid w:val="000515ED"/>
    <w:rsid w:val="00052ABC"/>
    <w:rsid w:val="000571A0"/>
    <w:rsid w:val="000577C0"/>
    <w:rsid w:val="00062113"/>
    <w:rsid w:val="00065353"/>
    <w:rsid w:val="000653C0"/>
    <w:rsid w:val="00071903"/>
    <w:rsid w:val="00073F7F"/>
    <w:rsid w:val="00077245"/>
    <w:rsid w:val="00080930"/>
    <w:rsid w:val="00080ABF"/>
    <w:rsid w:val="00082592"/>
    <w:rsid w:val="00094EB8"/>
    <w:rsid w:val="0009767A"/>
    <w:rsid w:val="000A5A6D"/>
    <w:rsid w:val="000A7FED"/>
    <w:rsid w:val="000B24AC"/>
    <w:rsid w:val="000B6579"/>
    <w:rsid w:val="000B69BA"/>
    <w:rsid w:val="000C0190"/>
    <w:rsid w:val="000C113D"/>
    <w:rsid w:val="000C3CF2"/>
    <w:rsid w:val="000C409F"/>
    <w:rsid w:val="000C436A"/>
    <w:rsid w:val="000C43A5"/>
    <w:rsid w:val="000D19C2"/>
    <w:rsid w:val="000D226E"/>
    <w:rsid w:val="000D2466"/>
    <w:rsid w:val="000E2B25"/>
    <w:rsid w:val="000E77C9"/>
    <w:rsid w:val="000F1135"/>
    <w:rsid w:val="000F20EA"/>
    <w:rsid w:val="000F36EA"/>
    <w:rsid w:val="00106C12"/>
    <w:rsid w:val="00112F01"/>
    <w:rsid w:val="00120514"/>
    <w:rsid w:val="00121DE6"/>
    <w:rsid w:val="001237FC"/>
    <w:rsid w:val="00123E2C"/>
    <w:rsid w:val="001311D5"/>
    <w:rsid w:val="00134C02"/>
    <w:rsid w:val="0013596C"/>
    <w:rsid w:val="00137145"/>
    <w:rsid w:val="00137272"/>
    <w:rsid w:val="00142AF7"/>
    <w:rsid w:val="00142B16"/>
    <w:rsid w:val="001436F9"/>
    <w:rsid w:val="001438AE"/>
    <w:rsid w:val="00144FAF"/>
    <w:rsid w:val="001511B7"/>
    <w:rsid w:val="00151E10"/>
    <w:rsid w:val="0015356B"/>
    <w:rsid w:val="001559F8"/>
    <w:rsid w:val="00162A5C"/>
    <w:rsid w:val="00163E72"/>
    <w:rsid w:val="00170C3A"/>
    <w:rsid w:val="00170E0D"/>
    <w:rsid w:val="00172023"/>
    <w:rsid w:val="001747D8"/>
    <w:rsid w:val="00177E58"/>
    <w:rsid w:val="0018016D"/>
    <w:rsid w:val="001805A4"/>
    <w:rsid w:val="00190042"/>
    <w:rsid w:val="00191A81"/>
    <w:rsid w:val="001952E7"/>
    <w:rsid w:val="00195568"/>
    <w:rsid w:val="00196EF3"/>
    <w:rsid w:val="00197484"/>
    <w:rsid w:val="001A1234"/>
    <w:rsid w:val="001A5D80"/>
    <w:rsid w:val="001B1898"/>
    <w:rsid w:val="001B28C2"/>
    <w:rsid w:val="001B6D5D"/>
    <w:rsid w:val="001C0706"/>
    <w:rsid w:val="001C6C96"/>
    <w:rsid w:val="001D3137"/>
    <w:rsid w:val="001D497D"/>
    <w:rsid w:val="001D4FCB"/>
    <w:rsid w:val="001D61B0"/>
    <w:rsid w:val="001E02DD"/>
    <w:rsid w:val="001E7B21"/>
    <w:rsid w:val="001F084F"/>
    <w:rsid w:val="001F5B2C"/>
    <w:rsid w:val="001F7C95"/>
    <w:rsid w:val="0020545D"/>
    <w:rsid w:val="002079D7"/>
    <w:rsid w:val="00207E3C"/>
    <w:rsid w:val="002119B5"/>
    <w:rsid w:val="00212624"/>
    <w:rsid w:val="002137DD"/>
    <w:rsid w:val="00214DC6"/>
    <w:rsid w:val="00221A68"/>
    <w:rsid w:val="0022264C"/>
    <w:rsid w:val="00224411"/>
    <w:rsid w:val="00225B91"/>
    <w:rsid w:val="002303A5"/>
    <w:rsid w:val="00230CDD"/>
    <w:rsid w:val="002348B8"/>
    <w:rsid w:val="00235FD7"/>
    <w:rsid w:val="00237103"/>
    <w:rsid w:val="0024034D"/>
    <w:rsid w:val="002415BB"/>
    <w:rsid w:val="0024573A"/>
    <w:rsid w:val="00246906"/>
    <w:rsid w:val="00250A10"/>
    <w:rsid w:val="002516F4"/>
    <w:rsid w:val="00252449"/>
    <w:rsid w:val="00252717"/>
    <w:rsid w:val="002549A2"/>
    <w:rsid w:val="00256091"/>
    <w:rsid w:val="00256608"/>
    <w:rsid w:val="002630D6"/>
    <w:rsid w:val="00265D62"/>
    <w:rsid w:val="00267520"/>
    <w:rsid w:val="00270EAF"/>
    <w:rsid w:val="00271334"/>
    <w:rsid w:val="00271C2A"/>
    <w:rsid w:val="00271C79"/>
    <w:rsid w:val="002778E5"/>
    <w:rsid w:val="00283920"/>
    <w:rsid w:val="00285A99"/>
    <w:rsid w:val="00285B87"/>
    <w:rsid w:val="0029102D"/>
    <w:rsid w:val="00292CFB"/>
    <w:rsid w:val="002932F2"/>
    <w:rsid w:val="00294F1C"/>
    <w:rsid w:val="002A215B"/>
    <w:rsid w:val="002A2C7E"/>
    <w:rsid w:val="002A73C7"/>
    <w:rsid w:val="002A7A1C"/>
    <w:rsid w:val="002B1212"/>
    <w:rsid w:val="002B5204"/>
    <w:rsid w:val="002B7087"/>
    <w:rsid w:val="002C0C34"/>
    <w:rsid w:val="002C1198"/>
    <w:rsid w:val="002C1B82"/>
    <w:rsid w:val="002C1E8E"/>
    <w:rsid w:val="002C2707"/>
    <w:rsid w:val="002C3CA0"/>
    <w:rsid w:val="002C454B"/>
    <w:rsid w:val="002C568F"/>
    <w:rsid w:val="002C5996"/>
    <w:rsid w:val="002D30A6"/>
    <w:rsid w:val="002D71A7"/>
    <w:rsid w:val="002E134A"/>
    <w:rsid w:val="002F0E5B"/>
    <w:rsid w:val="002F4EFB"/>
    <w:rsid w:val="002F760C"/>
    <w:rsid w:val="002F7C24"/>
    <w:rsid w:val="00300D37"/>
    <w:rsid w:val="003018D1"/>
    <w:rsid w:val="00301B0A"/>
    <w:rsid w:val="00302049"/>
    <w:rsid w:val="00302B9B"/>
    <w:rsid w:val="003112AD"/>
    <w:rsid w:val="00311C38"/>
    <w:rsid w:val="00312232"/>
    <w:rsid w:val="00316247"/>
    <w:rsid w:val="0031711D"/>
    <w:rsid w:val="00320BCA"/>
    <w:rsid w:val="00320DF7"/>
    <w:rsid w:val="003259F1"/>
    <w:rsid w:val="00325F47"/>
    <w:rsid w:val="00327833"/>
    <w:rsid w:val="003324F0"/>
    <w:rsid w:val="00340CD8"/>
    <w:rsid w:val="00343BE0"/>
    <w:rsid w:val="003452CC"/>
    <w:rsid w:val="00360728"/>
    <w:rsid w:val="00362F9D"/>
    <w:rsid w:val="00363757"/>
    <w:rsid w:val="003644DA"/>
    <w:rsid w:val="00364D59"/>
    <w:rsid w:val="00364DEB"/>
    <w:rsid w:val="003708DE"/>
    <w:rsid w:val="00372EFB"/>
    <w:rsid w:val="0038230A"/>
    <w:rsid w:val="003837C5"/>
    <w:rsid w:val="00393E35"/>
    <w:rsid w:val="00394DB1"/>
    <w:rsid w:val="00395609"/>
    <w:rsid w:val="00397986"/>
    <w:rsid w:val="003A5174"/>
    <w:rsid w:val="003A7B40"/>
    <w:rsid w:val="003B035D"/>
    <w:rsid w:val="003B33C4"/>
    <w:rsid w:val="003B6DED"/>
    <w:rsid w:val="003B768F"/>
    <w:rsid w:val="003C11DD"/>
    <w:rsid w:val="003C4084"/>
    <w:rsid w:val="003C5922"/>
    <w:rsid w:val="003C5E41"/>
    <w:rsid w:val="003C77FA"/>
    <w:rsid w:val="003D1A12"/>
    <w:rsid w:val="003D2AAE"/>
    <w:rsid w:val="003D30E7"/>
    <w:rsid w:val="003D3DF4"/>
    <w:rsid w:val="003E7A8C"/>
    <w:rsid w:val="00401E3D"/>
    <w:rsid w:val="00402138"/>
    <w:rsid w:val="004037D2"/>
    <w:rsid w:val="00403981"/>
    <w:rsid w:val="00410CAF"/>
    <w:rsid w:val="004119A2"/>
    <w:rsid w:val="00414BE2"/>
    <w:rsid w:val="00420A1E"/>
    <w:rsid w:val="00421708"/>
    <w:rsid w:val="0042395A"/>
    <w:rsid w:val="00433613"/>
    <w:rsid w:val="00433827"/>
    <w:rsid w:val="004345EB"/>
    <w:rsid w:val="00434DD5"/>
    <w:rsid w:val="00436583"/>
    <w:rsid w:val="00440EA1"/>
    <w:rsid w:val="0044233B"/>
    <w:rsid w:val="004424C1"/>
    <w:rsid w:val="004519C8"/>
    <w:rsid w:val="004523A0"/>
    <w:rsid w:val="004561E1"/>
    <w:rsid w:val="0046165A"/>
    <w:rsid w:val="004627C7"/>
    <w:rsid w:val="0046547E"/>
    <w:rsid w:val="00467D63"/>
    <w:rsid w:val="004726FE"/>
    <w:rsid w:val="004741AF"/>
    <w:rsid w:val="004749A6"/>
    <w:rsid w:val="00474A7E"/>
    <w:rsid w:val="004768D7"/>
    <w:rsid w:val="004769D5"/>
    <w:rsid w:val="00483515"/>
    <w:rsid w:val="00483F6A"/>
    <w:rsid w:val="00484BEE"/>
    <w:rsid w:val="00491389"/>
    <w:rsid w:val="0049497F"/>
    <w:rsid w:val="00494C16"/>
    <w:rsid w:val="0049551A"/>
    <w:rsid w:val="00495718"/>
    <w:rsid w:val="00495B31"/>
    <w:rsid w:val="004961CF"/>
    <w:rsid w:val="00497A4D"/>
    <w:rsid w:val="004A052F"/>
    <w:rsid w:val="004A680E"/>
    <w:rsid w:val="004A696E"/>
    <w:rsid w:val="004B6167"/>
    <w:rsid w:val="004B6E2B"/>
    <w:rsid w:val="004C06F1"/>
    <w:rsid w:val="004C1BAA"/>
    <w:rsid w:val="004C1C04"/>
    <w:rsid w:val="004C1D5C"/>
    <w:rsid w:val="004C50DC"/>
    <w:rsid w:val="004C5DE9"/>
    <w:rsid w:val="004C6060"/>
    <w:rsid w:val="004C7BA7"/>
    <w:rsid w:val="004D3811"/>
    <w:rsid w:val="004D6472"/>
    <w:rsid w:val="004D6954"/>
    <w:rsid w:val="004E193C"/>
    <w:rsid w:val="004E252B"/>
    <w:rsid w:val="004E2537"/>
    <w:rsid w:val="004E52E7"/>
    <w:rsid w:val="004E5F8E"/>
    <w:rsid w:val="004E6766"/>
    <w:rsid w:val="004F0AAF"/>
    <w:rsid w:val="004F0CA7"/>
    <w:rsid w:val="004F2873"/>
    <w:rsid w:val="004F2D73"/>
    <w:rsid w:val="004F58B1"/>
    <w:rsid w:val="004F6E85"/>
    <w:rsid w:val="0050025A"/>
    <w:rsid w:val="0050041B"/>
    <w:rsid w:val="005006CD"/>
    <w:rsid w:val="00505AE9"/>
    <w:rsid w:val="0051101E"/>
    <w:rsid w:val="00512A72"/>
    <w:rsid w:val="0051446D"/>
    <w:rsid w:val="005172A4"/>
    <w:rsid w:val="005207CD"/>
    <w:rsid w:val="00521EA8"/>
    <w:rsid w:val="005226F4"/>
    <w:rsid w:val="00524407"/>
    <w:rsid w:val="005253D2"/>
    <w:rsid w:val="00530364"/>
    <w:rsid w:val="00531C0F"/>
    <w:rsid w:val="00531D80"/>
    <w:rsid w:val="00534DB0"/>
    <w:rsid w:val="00546502"/>
    <w:rsid w:val="0054742B"/>
    <w:rsid w:val="00550681"/>
    <w:rsid w:val="00557660"/>
    <w:rsid w:val="0056151F"/>
    <w:rsid w:val="0056315D"/>
    <w:rsid w:val="00566FA8"/>
    <w:rsid w:val="005670FB"/>
    <w:rsid w:val="0057591E"/>
    <w:rsid w:val="00576108"/>
    <w:rsid w:val="00581610"/>
    <w:rsid w:val="00595034"/>
    <w:rsid w:val="0059606F"/>
    <w:rsid w:val="00597632"/>
    <w:rsid w:val="00597D2B"/>
    <w:rsid w:val="005A072A"/>
    <w:rsid w:val="005A1074"/>
    <w:rsid w:val="005A27F0"/>
    <w:rsid w:val="005A34D5"/>
    <w:rsid w:val="005A3BA3"/>
    <w:rsid w:val="005A61CA"/>
    <w:rsid w:val="005B0101"/>
    <w:rsid w:val="005B0E52"/>
    <w:rsid w:val="005B24FC"/>
    <w:rsid w:val="005B2775"/>
    <w:rsid w:val="005B2A98"/>
    <w:rsid w:val="005B381C"/>
    <w:rsid w:val="005B3D61"/>
    <w:rsid w:val="005B47C4"/>
    <w:rsid w:val="005C343E"/>
    <w:rsid w:val="005C62AC"/>
    <w:rsid w:val="005C7587"/>
    <w:rsid w:val="005C7803"/>
    <w:rsid w:val="005D1B23"/>
    <w:rsid w:val="005D2C3A"/>
    <w:rsid w:val="005D307E"/>
    <w:rsid w:val="005E2656"/>
    <w:rsid w:val="005E566C"/>
    <w:rsid w:val="00601607"/>
    <w:rsid w:val="00604CD8"/>
    <w:rsid w:val="00607B82"/>
    <w:rsid w:val="00607FC8"/>
    <w:rsid w:val="00610DE4"/>
    <w:rsid w:val="006114DE"/>
    <w:rsid w:val="00615ED2"/>
    <w:rsid w:val="006205B8"/>
    <w:rsid w:val="006217EC"/>
    <w:rsid w:val="006218FB"/>
    <w:rsid w:val="006236D7"/>
    <w:rsid w:val="00623906"/>
    <w:rsid w:val="006258C0"/>
    <w:rsid w:val="00630BFC"/>
    <w:rsid w:val="006323B7"/>
    <w:rsid w:val="00632600"/>
    <w:rsid w:val="0063348E"/>
    <w:rsid w:val="00634009"/>
    <w:rsid w:val="00641B44"/>
    <w:rsid w:val="00641BE0"/>
    <w:rsid w:val="00642B27"/>
    <w:rsid w:val="00642D39"/>
    <w:rsid w:val="00642E5B"/>
    <w:rsid w:val="00642EA0"/>
    <w:rsid w:val="006438F7"/>
    <w:rsid w:val="00644FC4"/>
    <w:rsid w:val="00645643"/>
    <w:rsid w:val="00650120"/>
    <w:rsid w:val="00652BE7"/>
    <w:rsid w:val="00653B99"/>
    <w:rsid w:val="0066146A"/>
    <w:rsid w:val="00664B76"/>
    <w:rsid w:val="006654B1"/>
    <w:rsid w:val="00665E52"/>
    <w:rsid w:val="006726CC"/>
    <w:rsid w:val="0067526E"/>
    <w:rsid w:val="00675B5D"/>
    <w:rsid w:val="00680270"/>
    <w:rsid w:val="0068073B"/>
    <w:rsid w:val="006842B8"/>
    <w:rsid w:val="00686394"/>
    <w:rsid w:val="0068772C"/>
    <w:rsid w:val="00692E04"/>
    <w:rsid w:val="00696DDB"/>
    <w:rsid w:val="006A084A"/>
    <w:rsid w:val="006A3A7F"/>
    <w:rsid w:val="006B1336"/>
    <w:rsid w:val="006B1D8C"/>
    <w:rsid w:val="006B2A5D"/>
    <w:rsid w:val="006B4BBE"/>
    <w:rsid w:val="006B6023"/>
    <w:rsid w:val="006B6BF5"/>
    <w:rsid w:val="006B73E5"/>
    <w:rsid w:val="006B7D02"/>
    <w:rsid w:val="006C4FD4"/>
    <w:rsid w:val="006C6619"/>
    <w:rsid w:val="006D026D"/>
    <w:rsid w:val="006D48EB"/>
    <w:rsid w:val="006E4BB6"/>
    <w:rsid w:val="006F1D77"/>
    <w:rsid w:val="006F43A8"/>
    <w:rsid w:val="006F6B6C"/>
    <w:rsid w:val="006F71B6"/>
    <w:rsid w:val="00700E95"/>
    <w:rsid w:val="00706D7C"/>
    <w:rsid w:val="00707E80"/>
    <w:rsid w:val="00711B46"/>
    <w:rsid w:val="00712E48"/>
    <w:rsid w:val="00714C09"/>
    <w:rsid w:val="00715083"/>
    <w:rsid w:val="00715443"/>
    <w:rsid w:val="00716F35"/>
    <w:rsid w:val="0071781B"/>
    <w:rsid w:val="00717C48"/>
    <w:rsid w:val="00722875"/>
    <w:rsid w:val="00725429"/>
    <w:rsid w:val="00725701"/>
    <w:rsid w:val="00727319"/>
    <w:rsid w:val="007308EE"/>
    <w:rsid w:val="007410EA"/>
    <w:rsid w:val="00741DBA"/>
    <w:rsid w:val="00743872"/>
    <w:rsid w:val="00744755"/>
    <w:rsid w:val="007462A0"/>
    <w:rsid w:val="00751C00"/>
    <w:rsid w:val="0075207E"/>
    <w:rsid w:val="00756716"/>
    <w:rsid w:val="007631EF"/>
    <w:rsid w:val="0076602A"/>
    <w:rsid w:val="00771C9B"/>
    <w:rsid w:val="00772A0A"/>
    <w:rsid w:val="00775891"/>
    <w:rsid w:val="00777A8A"/>
    <w:rsid w:val="00783F58"/>
    <w:rsid w:val="00784D7C"/>
    <w:rsid w:val="00793C55"/>
    <w:rsid w:val="007A0BC4"/>
    <w:rsid w:val="007A1543"/>
    <w:rsid w:val="007A15DF"/>
    <w:rsid w:val="007A3D86"/>
    <w:rsid w:val="007A4155"/>
    <w:rsid w:val="007B0F6A"/>
    <w:rsid w:val="007B1ED1"/>
    <w:rsid w:val="007C3A89"/>
    <w:rsid w:val="007D3EEE"/>
    <w:rsid w:val="007D58FB"/>
    <w:rsid w:val="007D5DA0"/>
    <w:rsid w:val="007E28CF"/>
    <w:rsid w:val="007E385D"/>
    <w:rsid w:val="007E6350"/>
    <w:rsid w:val="007F1C52"/>
    <w:rsid w:val="007F3B71"/>
    <w:rsid w:val="007F6BCC"/>
    <w:rsid w:val="00801C55"/>
    <w:rsid w:val="008102C9"/>
    <w:rsid w:val="00810954"/>
    <w:rsid w:val="008115FF"/>
    <w:rsid w:val="0081352B"/>
    <w:rsid w:val="008139C6"/>
    <w:rsid w:val="008176EF"/>
    <w:rsid w:val="008242BB"/>
    <w:rsid w:val="00830E15"/>
    <w:rsid w:val="00831A26"/>
    <w:rsid w:val="00833233"/>
    <w:rsid w:val="008376BC"/>
    <w:rsid w:val="00840B44"/>
    <w:rsid w:val="00845673"/>
    <w:rsid w:val="00846AE2"/>
    <w:rsid w:val="00851AF5"/>
    <w:rsid w:val="00852432"/>
    <w:rsid w:val="008558C9"/>
    <w:rsid w:val="00857251"/>
    <w:rsid w:val="00867169"/>
    <w:rsid w:val="00873DEB"/>
    <w:rsid w:val="008826EF"/>
    <w:rsid w:val="00883C3B"/>
    <w:rsid w:val="00885A5A"/>
    <w:rsid w:val="00886184"/>
    <w:rsid w:val="008916C6"/>
    <w:rsid w:val="00891850"/>
    <w:rsid w:val="008918DA"/>
    <w:rsid w:val="00895B00"/>
    <w:rsid w:val="008A416A"/>
    <w:rsid w:val="008A5491"/>
    <w:rsid w:val="008A5D37"/>
    <w:rsid w:val="008A5D71"/>
    <w:rsid w:val="008B07AE"/>
    <w:rsid w:val="008B20DB"/>
    <w:rsid w:val="008B2B5D"/>
    <w:rsid w:val="008B503D"/>
    <w:rsid w:val="008B576C"/>
    <w:rsid w:val="008B664B"/>
    <w:rsid w:val="008B6EF8"/>
    <w:rsid w:val="008B79DF"/>
    <w:rsid w:val="008C43B7"/>
    <w:rsid w:val="008C4FEC"/>
    <w:rsid w:val="008D1E54"/>
    <w:rsid w:val="008D2F56"/>
    <w:rsid w:val="008D5B8D"/>
    <w:rsid w:val="008E0E10"/>
    <w:rsid w:val="008E44F0"/>
    <w:rsid w:val="008E48AA"/>
    <w:rsid w:val="008E772E"/>
    <w:rsid w:val="008F168B"/>
    <w:rsid w:val="008F3071"/>
    <w:rsid w:val="008F51D9"/>
    <w:rsid w:val="008F57F9"/>
    <w:rsid w:val="008F6C14"/>
    <w:rsid w:val="008F701A"/>
    <w:rsid w:val="008F7A32"/>
    <w:rsid w:val="00900ACA"/>
    <w:rsid w:val="00902E16"/>
    <w:rsid w:val="009032AF"/>
    <w:rsid w:val="00904684"/>
    <w:rsid w:val="00904C34"/>
    <w:rsid w:val="00906EE2"/>
    <w:rsid w:val="00907CEB"/>
    <w:rsid w:val="00907D5F"/>
    <w:rsid w:val="00912435"/>
    <w:rsid w:val="00923B07"/>
    <w:rsid w:val="009246FF"/>
    <w:rsid w:val="009264B8"/>
    <w:rsid w:val="00933D02"/>
    <w:rsid w:val="00933FCC"/>
    <w:rsid w:val="009368AD"/>
    <w:rsid w:val="00936E41"/>
    <w:rsid w:val="00937571"/>
    <w:rsid w:val="00941961"/>
    <w:rsid w:val="0094477A"/>
    <w:rsid w:val="00945ADD"/>
    <w:rsid w:val="00947347"/>
    <w:rsid w:val="00947526"/>
    <w:rsid w:val="00947787"/>
    <w:rsid w:val="0095278F"/>
    <w:rsid w:val="00953692"/>
    <w:rsid w:val="00954F20"/>
    <w:rsid w:val="009554D7"/>
    <w:rsid w:val="00957817"/>
    <w:rsid w:val="00957CA2"/>
    <w:rsid w:val="00960E82"/>
    <w:rsid w:val="0096201C"/>
    <w:rsid w:val="00962353"/>
    <w:rsid w:val="009623E0"/>
    <w:rsid w:val="009667FF"/>
    <w:rsid w:val="00970EB0"/>
    <w:rsid w:val="00972665"/>
    <w:rsid w:val="00981150"/>
    <w:rsid w:val="0098197B"/>
    <w:rsid w:val="0098486F"/>
    <w:rsid w:val="00991863"/>
    <w:rsid w:val="009919F5"/>
    <w:rsid w:val="009949D3"/>
    <w:rsid w:val="00997111"/>
    <w:rsid w:val="00997CAD"/>
    <w:rsid w:val="009A081C"/>
    <w:rsid w:val="009A38BA"/>
    <w:rsid w:val="009A3AC8"/>
    <w:rsid w:val="009A3E2A"/>
    <w:rsid w:val="009A55CF"/>
    <w:rsid w:val="009A6CA4"/>
    <w:rsid w:val="009A7E0F"/>
    <w:rsid w:val="009B4802"/>
    <w:rsid w:val="009B5D9E"/>
    <w:rsid w:val="009B5E04"/>
    <w:rsid w:val="009C07DF"/>
    <w:rsid w:val="009C0A9E"/>
    <w:rsid w:val="009C4DAA"/>
    <w:rsid w:val="009C6F9C"/>
    <w:rsid w:val="009C7D1D"/>
    <w:rsid w:val="009D2116"/>
    <w:rsid w:val="009D29AF"/>
    <w:rsid w:val="009D4496"/>
    <w:rsid w:val="009D47A3"/>
    <w:rsid w:val="009D5481"/>
    <w:rsid w:val="009D572C"/>
    <w:rsid w:val="009D7469"/>
    <w:rsid w:val="009D7B40"/>
    <w:rsid w:val="009E3C08"/>
    <w:rsid w:val="009F1A1A"/>
    <w:rsid w:val="009F1DF5"/>
    <w:rsid w:val="009F24F0"/>
    <w:rsid w:val="009F2DAC"/>
    <w:rsid w:val="009F468D"/>
    <w:rsid w:val="009F48CA"/>
    <w:rsid w:val="009F627D"/>
    <w:rsid w:val="009F67D0"/>
    <w:rsid w:val="009F700C"/>
    <w:rsid w:val="00A00C5C"/>
    <w:rsid w:val="00A014FE"/>
    <w:rsid w:val="00A02B79"/>
    <w:rsid w:val="00A03587"/>
    <w:rsid w:val="00A036F3"/>
    <w:rsid w:val="00A04702"/>
    <w:rsid w:val="00A04EAB"/>
    <w:rsid w:val="00A05527"/>
    <w:rsid w:val="00A10CB6"/>
    <w:rsid w:val="00A11BEE"/>
    <w:rsid w:val="00A178EC"/>
    <w:rsid w:val="00A209F0"/>
    <w:rsid w:val="00A21407"/>
    <w:rsid w:val="00A23CDD"/>
    <w:rsid w:val="00A321E6"/>
    <w:rsid w:val="00A327A9"/>
    <w:rsid w:val="00A32D27"/>
    <w:rsid w:val="00A32EFA"/>
    <w:rsid w:val="00A456E0"/>
    <w:rsid w:val="00A45EFE"/>
    <w:rsid w:val="00A46C7C"/>
    <w:rsid w:val="00A520AB"/>
    <w:rsid w:val="00A549A1"/>
    <w:rsid w:val="00A56B41"/>
    <w:rsid w:val="00A611D4"/>
    <w:rsid w:val="00A64E52"/>
    <w:rsid w:val="00A6743C"/>
    <w:rsid w:val="00A70578"/>
    <w:rsid w:val="00A724FF"/>
    <w:rsid w:val="00A73109"/>
    <w:rsid w:val="00A773DD"/>
    <w:rsid w:val="00A7762B"/>
    <w:rsid w:val="00A7789C"/>
    <w:rsid w:val="00A808CE"/>
    <w:rsid w:val="00A8332F"/>
    <w:rsid w:val="00A8333D"/>
    <w:rsid w:val="00A84247"/>
    <w:rsid w:val="00A85E0C"/>
    <w:rsid w:val="00A90F2F"/>
    <w:rsid w:val="00A93368"/>
    <w:rsid w:val="00A968C8"/>
    <w:rsid w:val="00AA1ACE"/>
    <w:rsid w:val="00AA36A2"/>
    <w:rsid w:val="00AA4504"/>
    <w:rsid w:val="00AA6C56"/>
    <w:rsid w:val="00AB1728"/>
    <w:rsid w:val="00AB4DEA"/>
    <w:rsid w:val="00AB5DA5"/>
    <w:rsid w:val="00AB6383"/>
    <w:rsid w:val="00AC0721"/>
    <w:rsid w:val="00AC2047"/>
    <w:rsid w:val="00AC3AF4"/>
    <w:rsid w:val="00AC43C9"/>
    <w:rsid w:val="00AD316C"/>
    <w:rsid w:val="00AD6455"/>
    <w:rsid w:val="00AE2019"/>
    <w:rsid w:val="00AE23C1"/>
    <w:rsid w:val="00AE52E3"/>
    <w:rsid w:val="00AE5736"/>
    <w:rsid w:val="00AF361E"/>
    <w:rsid w:val="00AF4DF2"/>
    <w:rsid w:val="00AF5BA9"/>
    <w:rsid w:val="00AF5DC3"/>
    <w:rsid w:val="00AF6131"/>
    <w:rsid w:val="00B033FA"/>
    <w:rsid w:val="00B050FA"/>
    <w:rsid w:val="00B051C2"/>
    <w:rsid w:val="00B06525"/>
    <w:rsid w:val="00B06F71"/>
    <w:rsid w:val="00B108CC"/>
    <w:rsid w:val="00B10E8B"/>
    <w:rsid w:val="00B11B7A"/>
    <w:rsid w:val="00B22FF0"/>
    <w:rsid w:val="00B23DE6"/>
    <w:rsid w:val="00B25ABB"/>
    <w:rsid w:val="00B30447"/>
    <w:rsid w:val="00B314A6"/>
    <w:rsid w:val="00B33074"/>
    <w:rsid w:val="00B336B3"/>
    <w:rsid w:val="00B4141F"/>
    <w:rsid w:val="00B43C56"/>
    <w:rsid w:val="00B467D8"/>
    <w:rsid w:val="00B47C55"/>
    <w:rsid w:val="00B51063"/>
    <w:rsid w:val="00B52551"/>
    <w:rsid w:val="00B56427"/>
    <w:rsid w:val="00B621EC"/>
    <w:rsid w:val="00B63515"/>
    <w:rsid w:val="00B6358A"/>
    <w:rsid w:val="00B70781"/>
    <w:rsid w:val="00B73ED0"/>
    <w:rsid w:val="00B75DBA"/>
    <w:rsid w:val="00B769CC"/>
    <w:rsid w:val="00B83C6B"/>
    <w:rsid w:val="00B95E51"/>
    <w:rsid w:val="00B9702A"/>
    <w:rsid w:val="00B97419"/>
    <w:rsid w:val="00BA35F2"/>
    <w:rsid w:val="00BA561E"/>
    <w:rsid w:val="00BA6EE3"/>
    <w:rsid w:val="00BA72EC"/>
    <w:rsid w:val="00BB2EFC"/>
    <w:rsid w:val="00BB5A59"/>
    <w:rsid w:val="00BC6682"/>
    <w:rsid w:val="00BD083E"/>
    <w:rsid w:val="00BD0B78"/>
    <w:rsid w:val="00BD5282"/>
    <w:rsid w:val="00BD5509"/>
    <w:rsid w:val="00BD6C40"/>
    <w:rsid w:val="00BE18EE"/>
    <w:rsid w:val="00BF18F5"/>
    <w:rsid w:val="00BF1EF7"/>
    <w:rsid w:val="00BF2769"/>
    <w:rsid w:val="00BF28E5"/>
    <w:rsid w:val="00BF5D35"/>
    <w:rsid w:val="00BF6473"/>
    <w:rsid w:val="00BF7679"/>
    <w:rsid w:val="00C027F9"/>
    <w:rsid w:val="00C02AD2"/>
    <w:rsid w:val="00C036A7"/>
    <w:rsid w:val="00C10EBD"/>
    <w:rsid w:val="00C1200A"/>
    <w:rsid w:val="00C13492"/>
    <w:rsid w:val="00C16016"/>
    <w:rsid w:val="00C200B2"/>
    <w:rsid w:val="00C231C4"/>
    <w:rsid w:val="00C24929"/>
    <w:rsid w:val="00C347AF"/>
    <w:rsid w:val="00C4047A"/>
    <w:rsid w:val="00C40A8E"/>
    <w:rsid w:val="00C417F6"/>
    <w:rsid w:val="00C41AC7"/>
    <w:rsid w:val="00C44F1A"/>
    <w:rsid w:val="00C46311"/>
    <w:rsid w:val="00C510AD"/>
    <w:rsid w:val="00C53184"/>
    <w:rsid w:val="00C56869"/>
    <w:rsid w:val="00C60B31"/>
    <w:rsid w:val="00C623C8"/>
    <w:rsid w:val="00C62649"/>
    <w:rsid w:val="00C62F4E"/>
    <w:rsid w:val="00C641B0"/>
    <w:rsid w:val="00C65419"/>
    <w:rsid w:val="00C72206"/>
    <w:rsid w:val="00C73FDE"/>
    <w:rsid w:val="00C7774B"/>
    <w:rsid w:val="00C807B1"/>
    <w:rsid w:val="00C83732"/>
    <w:rsid w:val="00C911B2"/>
    <w:rsid w:val="00C91E6F"/>
    <w:rsid w:val="00C92453"/>
    <w:rsid w:val="00C92EFA"/>
    <w:rsid w:val="00C947CD"/>
    <w:rsid w:val="00C94ACC"/>
    <w:rsid w:val="00C9536C"/>
    <w:rsid w:val="00C960F3"/>
    <w:rsid w:val="00C97505"/>
    <w:rsid w:val="00CA1367"/>
    <w:rsid w:val="00CA2BDA"/>
    <w:rsid w:val="00CA38D3"/>
    <w:rsid w:val="00CA4E43"/>
    <w:rsid w:val="00CB36E9"/>
    <w:rsid w:val="00CC25DA"/>
    <w:rsid w:val="00CC39D5"/>
    <w:rsid w:val="00CC4B56"/>
    <w:rsid w:val="00CC7C85"/>
    <w:rsid w:val="00CD1C01"/>
    <w:rsid w:val="00CD43B6"/>
    <w:rsid w:val="00CD5E17"/>
    <w:rsid w:val="00CD5F73"/>
    <w:rsid w:val="00CD6FD2"/>
    <w:rsid w:val="00CD7E9E"/>
    <w:rsid w:val="00CE0E8B"/>
    <w:rsid w:val="00CE3FD1"/>
    <w:rsid w:val="00CE56E0"/>
    <w:rsid w:val="00CE5A3C"/>
    <w:rsid w:val="00CF103E"/>
    <w:rsid w:val="00CF1C29"/>
    <w:rsid w:val="00CF34F7"/>
    <w:rsid w:val="00CF5714"/>
    <w:rsid w:val="00D005A0"/>
    <w:rsid w:val="00D02C03"/>
    <w:rsid w:val="00D03954"/>
    <w:rsid w:val="00D03A9F"/>
    <w:rsid w:val="00D10510"/>
    <w:rsid w:val="00D13957"/>
    <w:rsid w:val="00D15F40"/>
    <w:rsid w:val="00D16350"/>
    <w:rsid w:val="00D16D3E"/>
    <w:rsid w:val="00D17334"/>
    <w:rsid w:val="00D214FA"/>
    <w:rsid w:val="00D22AAE"/>
    <w:rsid w:val="00D23226"/>
    <w:rsid w:val="00D24362"/>
    <w:rsid w:val="00D24715"/>
    <w:rsid w:val="00D27513"/>
    <w:rsid w:val="00D3204B"/>
    <w:rsid w:val="00D3248E"/>
    <w:rsid w:val="00D34FE9"/>
    <w:rsid w:val="00D36A83"/>
    <w:rsid w:val="00D40DF8"/>
    <w:rsid w:val="00D42A17"/>
    <w:rsid w:val="00D445DC"/>
    <w:rsid w:val="00D550B1"/>
    <w:rsid w:val="00D70403"/>
    <w:rsid w:val="00D747F3"/>
    <w:rsid w:val="00D802F3"/>
    <w:rsid w:val="00D825DF"/>
    <w:rsid w:val="00D82C01"/>
    <w:rsid w:val="00D82DC0"/>
    <w:rsid w:val="00D9061E"/>
    <w:rsid w:val="00D9075D"/>
    <w:rsid w:val="00D921A9"/>
    <w:rsid w:val="00D92880"/>
    <w:rsid w:val="00D9384F"/>
    <w:rsid w:val="00D93E29"/>
    <w:rsid w:val="00D944C8"/>
    <w:rsid w:val="00D95E3C"/>
    <w:rsid w:val="00D96483"/>
    <w:rsid w:val="00D97E2E"/>
    <w:rsid w:val="00DA0C0F"/>
    <w:rsid w:val="00DC37CD"/>
    <w:rsid w:val="00DC4F69"/>
    <w:rsid w:val="00DD5B6C"/>
    <w:rsid w:val="00DE1651"/>
    <w:rsid w:val="00DE3EC6"/>
    <w:rsid w:val="00DF3372"/>
    <w:rsid w:val="00DF3476"/>
    <w:rsid w:val="00DF37BA"/>
    <w:rsid w:val="00DF5BF4"/>
    <w:rsid w:val="00E00ED7"/>
    <w:rsid w:val="00E04756"/>
    <w:rsid w:val="00E0669D"/>
    <w:rsid w:val="00E1053A"/>
    <w:rsid w:val="00E10F98"/>
    <w:rsid w:val="00E11C89"/>
    <w:rsid w:val="00E17853"/>
    <w:rsid w:val="00E21A15"/>
    <w:rsid w:val="00E24E4C"/>
    <w:rsid w:val="00E26F72"/>
    <w:rsid w:val="00E30F08"/>
    <w:rsid w:val="00E31F1A"/>
    <w:rsid w:val="00E33E27"/>
    <w:rsid w:val="00E35D94"/>
    <w:rsid w:val="00E4379F"/>
    <w:rsid w:val="00E43B79"/>
    <w:rsid w:val="00E457FF"/>
    <w:rsid w:val="00E45915"/>
    <w:rsid w:val="00E469AF"/>
    <w:rsid w:val="00E47452"/>
    <w:rsid w:val="00E47807"/>
    <w:rsid w:val="00E55B58"/>
    <w:rsid w:val="00E56364"/>
    <w:rsid w:val="00E617B5"/>
    <w:rsid w:val="00E625D1"/>
    <w:rsid w:val="00E6263B"/>
    <w:rsid w:val="00E63713"/>
    <w:rsid w:val="00E644C8"/>
    <w:rsid w:val="00E65F64"/>
    <w:rsid w:val="00E66DFC"/>
    <w:rsid w:val="00E67375"/>
    <w:rsid w:val="00E70171"/>
    <w:rsid w:val="00E757D0"/>
    <w:rsid w:val="00E80C44"/>
    <w:rsid w:val="00E810AA"/>
    <w:rsid w:val="00E815A7"/>
    <w:rsid w:val="00E81DAB"/>
    <w:rsid w:val="00E837E1"/>
    <w:rsid w:val="00E93DB5"/>
    <w:rsid w:val="00E94330"/>
    <w:rsid w:val="00E95282"/>
    <w:rsid w:val="00E95EE7"/>
    <w:rsid w:val="00E962FF"/>
    <w:rsid w:val="00EA075A"/>
    <w:rsid w:val="00EA1C47"/>
    <w:rsid w:val="00EB0099"/>
    <w:rsid w:val="00EB09D7"/>
    <w:rsid w:val="00EB4A0C"/>
    <w:rsid w:val="00EB5456"/>
    <w:rsid w:val="00EB66B7"/>
    <w:rsid w:val="00EC660A"/>
    <w:rsid w:val="00EC6774"/>
    <w:rsid w:val="00EC7024"/>
    <w:rsid w:val="00ED06AF"/>
    <w:rsid w:val="00EE000E"/>
    <w:rsid w:val="00EE3737"/>
    <w:rsid w:val="00EE5568"/>
    <w:rsid w:val="00EF0C2F"/>
    <w:rsid w:val="00EF24C7"/>
    <w:rsid w:val="00EF2938"/>
    <w:rsid w:val="00EF4144"/>
    <w:rsid w:val="00F0415F"/>
    <w:rsid w:val="00F045AB"/>
    <w:rsid w:val="00F06AED"/>
    <w:rsid w:val="00F10F00"/>
    <w:rsid w:val="00F1127D"/>
    <w:rsid w:val="00F1139D"/>
    <w:rsid w:val="00F142C4"/>
    <w:rsid w:val="00F15D9B"/>
    <w:rsid w:val="00F16B28"/>
    <w:rsid w:val="00F201E0"/>
    <w:rsid w:val="00F210DC"/>
    <w:rsid w:val="00F22911"/>
    <w:rsid w:val="00F24ABD"/>
    <w:rsid w:val="00F24C48"/>
    <w:rsid w:val="00F25D84"/>
    <w:rsid w:val="00F30C86"/>
    <w:rsid w:val="00F314EC"/>
    <w:rsid w:val="00F317CA"/>
    <w:rsid w:val="00F34111"/>
    <w:rsid w:val="00F34BD3"/>
    <w:rsid w:val="00F36FD5"/>
    <w:rsid w:val="00F3745C"/>
    <w:rsid w:val="00F40238"/>
    <w:rsid w:val="00F434D6"/>
    <w:rsid w:val="00F436D1"/>
    <w:rsid w:val="00F471E3"/>
    <w:rsid w:val="00F51C63"/>
    <w:rsid w:val="00F60757"/>
    <w:rsid w:val="00F629F8"/>
    <w:rsid w:val="00F71247"/>
    <w:rsid w:val="00F715DA"/>
    <w:rsid w:val="00F74455"/>
    <w:rsid w:val="00F75486"/>
    <w:rsid w:val="00F77E61"/>
    <w:rsid w:val="00F83872"/>
    <w:rsid w:val="00F93BD9"/>
    <w:rsid w:val="00F9483A"/>
    <w:rsid w:val="00FA3E19"/>
    <w:rsid w:val="00FA4485"/>
    <w:rsid w:val="00FA6594"/>
    <w:rsid w:val="00FA727D"/>
    <w:rsid w:val="00FB0461"/>
    <w:rsid w:val="00FB0C38"/>
    <w:rsid w:val="00FB1B3A"/>
    <w:rsid w:val="00FB4400"/>
    <w:rsid w:val="00FC0046"/>
    <w:rsid w:val="00FC03BB"/>
    <w:rsid w:val="00FC1726"/>
    <w:rsid w:val="00FC6BAF"/>
    <w:rsid w:val="00FC6C37"/>
    <w:rsid w:val="00FD4BF2"/>
    <w:rsid w:val="00FD6367"/>
    <w:rsid w:val="00FE2548"/>
    <w:rsid w:val="00FE2724"/>
    <w:rsid w:val="00FE2C28"/>
    <w:rsid w:val="00FE5745"/>
    <w:rsid w:val="00FF02C4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E8764"/>
  <w15:docId w15:val="{FDF80573-7479-497D-A534-7E128881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113"/>
    <w:rPr>
      <w:rFonts w:ascii="Arial" w:hAnsi="Arial" w:cs="Arial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21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113"/>
  </w:style>
  <w:style w:type="paragraph" w:styleId="Header">
    <w:name w:val="header"/>
    <w:basedOn w:val="Normal"/>
    <w:link w:val="HeaderChar"/>
    <w:rsid w:val="007A15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A15DF"/>
    <w:rPr>
      <w:rFonts w:ascii="Arial" w:hAnsi="Arial" w:cs="Arial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A15DF"/>
    <w:rPr>
      <w:rFonts w:ascii="Arial" w:hAnsi="Arial" w:cs="Arial"/>
      <w:szCs w:val="24"/>
      <w:lang w:eastAsia="en-US"/>
    </w:rPr>
  </w:style>
  <w:style w:type="paragraph" w:styleId="BalloonText">
    <w:name w:val="Balloon Text"/>
    <w:basedOn w:val="Normal"/>
    <w:link w:val="BalloonTextChar"/>
    <w:rsid w:val="007A1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15D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4742B"/>
    <w:rPr>
      <w:rFonts w:ascii="Times New Roman" w:hAnsi="Times New Roman" w:cs="Times New Roman" w:hint="default"/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4742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D49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flagaward.org/media/1019/green-flag-award-guidelines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52202456B54DD79ADF00B2F642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72CB-CFB6-48ED-9849-2C7F34E8F62B}"/>
      </w:docPartPr>
      <w:docPartBody>
        <w:p w:rsidR="00E9284F" w:rsidRDefault="00A207D4" w:rsidP="00A207D4">
          <w:pPr>
            <w:pStyle w:val="C252202456B54DD79ADF00B2F642873A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  <w:docPart>
      <w:docPartPr>
        <w:name w:val="2DB740DEFA304EF085A78FF87DB1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D13D-287A-44E3-A0BB-0D98D1D83F1A}"/>
      </w:docPartPr>
      <w:docPartBody>
        <w:p w:rsidR="00E9284F" w:rsidRDefault="00A207D4" w:rsidP="00A207D4">
          <w:pPr>
            <w:pStyle w:val="2DB740DEFA304EF085A78FF87DB16F3A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  <w:docPart>
      <w:docPartPr>
        <w:name w:val="3DF305AD61E44B4DB627496996A2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3956-CDD8-40C3-B59E-DE7D250CF3AF}"/>
      </w:docPartPr>
      <w:docPartBody>
        <w:p w:rsidR="00E9284F" w:rsidRDefault="00A207D4" w:rsidP="00A207D4">
          <w:pPr>
            <w:pStyle w:val="3DF305AD61E44B4DB627496996A2AE5E"/>
          </w:pPr>
          <w:r>
            <w:rPr>
              <w:rStyle w:val="PlaceholderText"/>
              <w:rFonts w:ascii="Arial" w:hAnsi="Arial" w:cs="Arial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D4"/>
    <w:rsid w:val="00311C38"/>
    <w:rsid w:val="00A207D4"/>
    <w:rsid w:val="00E9284F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7D4"/>
  </w:style>
  <w:style w:type="paragraph" w:customStyle="1" w:styleId="C252202456B54DD79ADF00B2F642873A">
    <w:name w:val="C252202456B54DD79ADF00B2F642873A"/>
    <w:rsid w:val="00A207D4"/>
  </w:style>
  <w:style w:type="paragraph" w:customStyle="1" w:styleId="2DB740DEFA304EF085A78FF87DB16F3A">
    <w:name w:val="2DB740DEFA304EF085A78FF87DB16F3A"/>
    <w:rsid w:val="00A207D4"/>
  </w:style>
  <w:style w:type="paragraph" w:customStyle="1" w:styleId="3DF305AD61E44B4DB627496996A2AE5E">
    <w:name w:val="3DF305AD61E44B4DB627496996A2AE5E"/>
    <w:rsid w:val="00A20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9F8C-82F4-4D17-AB18-8FEF6799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ENCAMS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tijen.onder</dc:creator>
  <cp:lastModifiedBy>Liam Campbell</cp:lastModifiedBy>
  <cp:revision>2</cp:revision>
  <cp:lastPrinted>2013-04-30T11:49:00Z</cp:lastPrinted>
  <dcterms:created xsi:type="dcterms:W3CDTF">2025-10-03T15:47:00Z</dcterms:created>
  <dcterms:modified xsi:type="dcterms:W3CDTF">2025-10-03T15:47:00Z</dcterms:modified>
</cp:coreProperties>
</file>