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0683" w14:textId="77777777" w:rsidR="00062113" w:rsidRDefault="009032AF" w:rsidP="00062113">
      <w:pPr>
        <w:jc w:val="center"/>
        <w:rPr>
          <w:rFonts w:ascii="Times New Roman" w:hAnsi="Times New Roman"/>
          <w:b/>
          <w:szCs w:val="36"/>
        </w:rPr>
      </w:pPr>
      <w:r>
        <w:rPr>
          <w:rFonts w:ascii="Times New Roman" w:hAnsi="Times New Roman"/>
          <w:b/>
          <w:noProof/>
          <w:sz w:val="22"/>
          <w:szCs w:val="22"/>
          <w:lang w:eastAsia="en-GB"/>
        </w:rPr>
        <w:drawing>
          <wp:inline distT="0" distB="0" distL="0" distR="0" wp14:anchorId="375A380F" wp14:editId="1B2556C4">
            <wp:extent cx="1485900" cy="1041400"/>
            <wp:effectExtent l="0" t="0" r="0" b="6350"/>
            <wp:docPr id="1" name="Picture 1" descr="GrennFlag_Community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nnFlag_Community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730" cy="104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1B5DE" w14:textId="77777777" w:rsidR="00A773DD" w:rsidRDefault="00A773DD" w:rsidP="00F75486">
      <w:pPr>
        <w:rPr>
          <w:rFonts w:ascii="Times New Roman" w:hAnsi="Times New Roman"/>
          <w:b/>
          <w:sz w:val="36"/>
          <w:szCs w:val="36"/>
        </w:rPr>
      </w:pPr>
    </w:p>
    <w:p w14:paraId="003ADD3E" w14:textId="77777777" w:rsidR="0054742B" w:rsidRDefault="00716F35" w:rsidP="0054742B">
      <w:pPr>
        <w:jc w:val="center"/>
        <w:rPr>
          <w:sz w:val="50"/>
          <w:szCs w:val="50"/>
        </w:rPr>
      </w:pPr>
      <w:r>
        <w:rPr>
          <w:sz w:val="50"/>
          <w:szCs w:val="50"/>
        </w:rPr>
        <w:t xml:space="preserve">Green Flag Community Award </w:t>
      </w:r>
      <w:r w:rsidR="001D497D">
        <w:rPr>
          <w:sz w:val="50"/>
          <w:szCs w:val="50"/>
        </w:rPr>
        <w:t>Feedback Report</w:t>
      </w:r>
      <w:r w:rsidR="001D497D" w:rsidRPr="001D497D">
        <w:rPr>
          <w:sz w:val="50"/>
          <w:szCs w:val="50"/>
        </w:rPr>
        <w:t xml:space="preserve"> </w:t>
      </w:r>
      <w:r w:rsidR="0054742B" w:rsidRPr="001D497D">
        <w:rPr>
          <w:sz w:val="50"/>
          <w:szCs w:val="50"/>
        </w:rPr>
        <w:t>2025</w:t>
      </w:r>
      <w:r w:rsidR="00221A68">
        <w:rPr>
          <w:sz w:val="50"/>
          <w:szCs w:val="50"/>
        </w:rPr>
        <w:t>/26</w:t>
      </w:r>
    </w:p>
    <w:p w14:paraId="6D4653F6" w14:textId="77777777" w:rsidR="001D497D" w:rsidRPr="001D497D" w:rsidRDefault="001D497D" w:rsidP="0054742B">
      <w:pPr>
        <w:jc w:val="center"/>
        <w:rPr>
          <w:sz w:val="28"/>
          <w:szCs w:val="28"/>
        </w:rPr>
      </w:pPr>
    </w:p>
    <w:tbl>
      <w:tblPr>
        <w:tblStyle w:val="TableGrid"/>
        <w:tblW w:w="5000" w:type="pct"/>
        <w:jc w:val="center"/>
        <w:tblCellMar>
          <w:top w:w="28" w:type="dxa"/>
        </w:tblCellMar>
        <w:tblLook w:val="04A0" w:firstRow="1" w:lastRow="0" w:firstColumn="1" w:lastColumn="0" w:noHBand="0" w:noVBand="1"/>
      </w:tblPr>
      <w:tblGrid>
        <w:gridCol w:w="3110"/>
        <w:gridCol w:w="5950"/>
      </w:tblGrid>
      <w:tr w:rsidR="0054742B" w14:paraId="21C198B9" w14:textId="77777777" w:rsidTr="0054742B">
        <w:trPr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0FE64D" w14:textId="77777777" w:rsidR="0054742B" w:rsidRPr="00EF24C7" w:rsidRDefault="0054742B">
            <w:pPr>
              <w:spacing w:before="120" w:after="120"/>
              <w:rPr>
                <w:b/>
                <w:sz w:val="24"/>
              </w:rPr>
            </w:pPr>
            <w:r w:rsidRPr="00EF24C7">
              <w:rPr>
                <w:b/>
                <w:sz w:val="24"/>
              </w:rPr>
              <w:t>Name of Site</w:t>
            </w:r>
          </w:p>
        </w:tc>
        <w:sdt>
          <w:sdtPr>
            <w:id w:val="-653445932"/>
            <w:placeholder>
              <w:docPart w:val="C252202456B54DD79ADF00B2F642873A"/>
            </w:placeholder>
          </w:sdtPr>
          <w:sdtContent>
            <w:tc>
              <w:tcPr>
                <w:tcW w:w="59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302E96C" w14:textId="5D4A3811" w:rsidR="0054742B" w:rsidRDefault="009F3776">
                <w:pPr>
                  <w:spacing w:before="120" w:after="120"/>
                </w:pPr>
                <w:r>
                  <w:rPr>
                    <w:rFonts w:eastAsia="Calibri"/>
                  </w:rPr>
                  <w:t>Dromiskin Heritage Park</w:t>
                </w:r>
              </w:p>
            </w:tc>
          </w:sdtContent>
        </w:sdt>
      </w:tr>
      <w:tr w:rsidR="0054742B" w14:paraId="041AA87C" w14:textId="77777777" w:rsidTr="0054742B">
        <w:trPr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A570" w14:textId="77777777" w:rsidR="0054742B" w:rsidRPr="00EF24C7" w:rsidRDefault="008F57F9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Managing Organisation</w:t>
            </w:r>
          </w:p>
        </w:tc>
        <w:sdt>
          <w:sdtPr>
            <w:id w:val="802435545"/>
            <w:placeholder>
              <w:docPart w:val="2DB740DEFA304EF085A78FF87DB16F3A"/>
            </w:placeholder>
          </w:sdtPr>
          <w:sdtContent>
            <w:tc>
              <w:tcPr>
                <w:tcW w:w="59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F3374F5" w14:textId="537811C0" w:rsidR="0054742B" w:rsidRDefault="009F3776">
                <w:pPr>
                  <w:spacing w:before="120" w:after="120"/>
                </w:pPr>
                <w:r w:rsidRPr="008B0F02">
                  <w:rPr>
                    <w:rFonts w:eastAsia="Calibri"/>
                  </w:rPr>
                  <w:t>Dromiskin Tidy Towns</w:t>
                </w:r>
              </w:p>
            </w:tc>
          </w:sdtContent>
        </w:sdt>
      </w:tr>
      <w:tr w:rsidR="0054742B" w14:paraId="55D3D25D" w14:textId="77777777" w:rsidTr="0054742B">
        <w:trPr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497C" w14:textId="77777777" w:rsidR="0054742B" w:rsidRPr="00EF24C7" w:rsidRDefault="0054742B">
            <w:pPr>
              <w:spacing w:before="120" w:after="120"/>
              <w:rPr>
                <w:b/>
                <w:sz w:val="24"/>
              </w:rPr>
            </w:pPr>
            <w:r w:rsidRPr="00EF24C7">
              <w:rPr>
                <w:b/>
                <w:sz w:val="24"/>
              </w:rPr>
              <w:t>Date of Assessment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C282" w14:textId="4130A50B" w:rsidR="0054742B" w:rsidRDefault="0054742B">
            <w:pPr>
              <w:spacing w:before="120" w:after="120"/>
            </w:pPr>
            <w:r>
              <w:rPr>
                <w:color w:val="808080" w:themeColor="background1" w:themeShade="80"/>
              </w:rPr>
              <w:t xml:space="preserve"> </w:t>
            </w:r>
            <w:sdt>
              <w:sdtPr>
                <w:id w:val="-9917670"/>
                <w:placeholder>
                  <w:docPart w:val="3DF305AD61E44B4DB627496996A2AE5E"/>
                </w:placeholder>
              </w:sdtPr>
              <w:sdtContent>
                <w:r w:rsidR="009F3776">
                  <w:rPr>
                    <w:rFonts w:eastAsia="Calibri"/>
                    <w:color w:val="808080"/>
                  </w:rPr>
                  <w:t>06.06.2025</w:t>
                </w:r>
              </w:sdtContent>
            </w:sdt>
          </w:p>
        </w:tc>
      </w:tr>
    </w:tbl>
    <w:p w14:paraId="3A3A0B28" w14:textId="77777777" w:rsidR="0054742B" w:rsidRDefault="0054742B" w:rsidP="0054742B">
      <w:pPr>
        <w:rPr>
          <w:b/>
          <w:sz w:val="24"/>
        </w:rPr>
      </w:pPr>
    </w:p>
    <w:tbl>
      <w:tblPr>
        <w:tblStyle w:val="TableGrid"/>
        <w:tblW w:w="5000" w:type="pct"/>
        <w:jc w:val="center"/>
        <w:tblCellMar>
          <w:top w:w="28" w:type="dxa"/>
        </w:tblCellMar>
        <w:tblLook w:val="04A0" w:firstRow="1" w:lastRow="0" w:firstColumn="1" w:lastColumn="0" w:noHBand="0" w:noVBand="1"/>
      </w:tblPr>
      <w:tblGrid>
        <w:gridCol w:w="3043"/>
        <w:gridCol w:w="2481"/>
        <w:gridCol w:w="622"/>
        <w:gridCol w:w="2338"/>
        <w:gridCol w:w="576"/>
      </w:tblGrid>
      <w:tr w:rsidR="0054742B" w14:paraId="6968216A" w14:textId="77777777" w:rsidTr="001D497D">
        <w:trPr>
          <w:trHeight w:val="616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CAE169" w14:textId="77777777" w:rsidR="0054742B" w:rsidRPr="00190042" w:rsidRDefault="00190042">
            <w:pPr>
              <w:spacing w:before="120" w:after="120"/>
              <w:jc w:val="center"/>
              <w:rPr>
                <w:b/>
                <w:sz w:val="24"/>
              </w:rPr>
            </w:pPr>
            <w:r w:rsidRPr="00190042">
              <w:rPr>
                <w:b/>
                <w:sz w:val="24"/>
              </w:rPr>
              <w:t>Overall Result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53657DC" w14:textId="77777777" w:rsidR="0054742B" w:rsidRDefault="0054742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Pass</w:t>
            </w:r>
          </w:p>
        </w:tc>
        <w:sdt>
          <w:sdtPr>
            <w:rPr>
              <w:sz w:val="36"/>
              <w:szCs w:val="36"/>
            </w:rPr>
            <w:id w:val="16503309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0D536D1" w14:textId="201D3BB3" w:rsidR="0054742B" w:rsidRDefault="009F3776">
                <w:pPr>
                  <w:spacing w:before="120" w:after="120"/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☒</w:t>
                </w:r>
              </w:p>
            </w:tc>
          </w:sdtContent>
        </w:sdt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5EA4A3A0" w14:textId="77777777" w:rsidR="0054742B" w:rsidRDefault="0054742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Fail</w:t>
            </w:r>
          </w:p>
        </w:tc>
        <w:sdt>
          <w:sdtPr>
            <w:rPr>
              <w:sz w:val="36"/>
              <w:szCs w:val="36"/>
            </w:rPr>
            <w:id w:val="76665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D2617B3" w14:textId="77777777" w:rsidR="0054742B" w:rsidRDefault="001D497D">
                <w:pPr>
                  <w:spacing w:before="120" w:after="120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5AD6D538" w14:textId="77777777" w:rsidR="0054742B" w:rsidRDefault="0054742B" w:rsidP="0054742B">
      <w:pPr>
        <w:rPr>
          <w:b/>
          <w:sz w:val="24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54742B" w14:paraId="73FBA814" w14:textId="77777777" w:rsidTr="0054742B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BEACE4" w14:textId="77777777" w:rsidR="0054742B" w:rsidRPr="001C6C96" w:rsidRDefault="0022264C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C6C96">
              <w:rPr>
                <w:b/>
                <w:sz w:val="22"/>
                <w:szCs w:val="22"/>
              </w:rPr>
              <w:t>Notes about this report</w:t>
            </w:r>
          </w:p>
        </w:tc>
      </w:tr>
      <w:tr w:rsidR="0054742B" w14:paraId="286E7477" w14:textId="77777777" w:rsidTr="0054742B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EDD8" w14:textId="77777777" w:rsidR="0054742B" w:rsidRDefault="0054742B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 xml:space="preserve">Strengths and recommendations are provided for each </w:t>
            </w:r>
            <w:proofErr w:type="gramStart"/>
            <w:r w:rsidRPr="001D497D">
              <w:rPr>
                <w:sz w:val="22"/>
                <w:szCs w:val="22"/>
              </w:rPr>
              <w:t>criteria</w:t>
            </w:r>
            <w:proofErr w:type="gramEnd"/>
            <w:r w:rsidRPr="001D497D">
              <w:rPr>
                <w:sz w:val="22"/>
                <w:szCs w:val="22"/>
              </w:rPr>
              <w:t>.</w:t>
            </w:r>
          </w:p>
          <w:p w14:paraId="7F904491" w14:textId="77777777" w:rsidR="001D497D" w:rsidRPr="001D497D" w:rsidRDefault="001D497D">
            <w:pPr>
              <w:rPr>
                <w:sz w:val="22"/>
                <w:szCs w:val="22"/>
              </w:rPr>
            </w:pPr>
          </w:p>
          <w:p w14:paraId="5CA36B5B" w14:textId="77777777" w:rsidR="0054742B" w:rsidRDefault="0054742B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Photographs are included, where appropriate, to suppor</w:t>
            </w:r>
            <w:r w:rsidR="00EF24C7" w:rsidRPr="001D497D">
              <w:rPr>
                <w:sz w:val="22"/>
                <w:szCs w:val="22"/>
              </w:rPr>
              <w:t>t the feedback from the judge</w:t>
            </w:r>
            <w:r w:rsidRPr="001D497D">
              <w:rPr>
                <w:sz w:val="22"/>
                <w:szCs w:val="22"/>
              </w:rPr>
              <w:t xml:space="preserve"> in relation to both strengths and recommendations.</w:t>
            </w:r>
          </w:p>
          <w:p w14:paraId="045A657E" w14:textId="77777777" w:rsidR="001D497D" w:rsidRPr="001D497D" w:rsidRDefault="001D497D">
            <w:pPr>
              <w:rPr>
                <w:sz w:val="22"/>
                <w:szCs w:val="22"/>
              </w:rPr>
            </w:pPr>
          </w:p>
          <w:p w14:paraId="1AF447AD" w14:textId="77777777" w:rsidR="0054742B" w:rsidRDefault="0054742B">
            <w:r w:rsidRPr="001D497D">
              <w:rPr>
                <w:sz w:val="22"/>
                <w:szCs w:val="22"/>
              </w:rPr>
              <w:t xml:space="preserve">Please refer to the Raising the Standard guidance manual </w:t>
            </w:r>
            <w:hyperlink r:id="rId8" w:history="1">
              <w:r w:rsidRPr="001D497D">
                <w:rPr>
                  <w:rStyle w:val="Hyperlink"/>
                  <w:sz w:val="22"/>
                  <w:szCs w:val="22"/>
                </w:rPr>
                <w:t>here</w:t>
              </w:r>
            </w:hyperlink>
            <w:r w:rsidRPr="001D497D">
              <w:rPr>
                <w:sz w:val="22"/>
                <w:szCs w:val="22"/>
              </w:rPr>
              <w:t xml:space="preserve"> for further information on the criteria.</w:t>
            </w:r>
          </w:p>
        </w:tc>
      </w:tr>
    </w:tbl>
    <w:p w14:paraId="3076D10C" w14:textId="77777777" w:rsidR="00062113" w:rsidRDefault="00062113" w:rsidP="00A23CDD">
      <w:pPr>
        <w:rPr>
          <w:rFonts w:ascii="Times New Roman" w:hAnsi="Times New Roman"/>
          <w:sz w:val="22"/>
          <w:szCs w:val="22"/>
        </w:rPr>
      </w:pPr>
    </w:p>
    <w:p w14:paraId="593E8EB4" w14:textId="77777777" w:rsidR="00A773DD" w:rsidRPr="005D14BD" w:rsidRDefault="00A773DD" w:rsidP="001D497D">
      <w:pPr>
        <w:rPr>
          <w:rFonts w:ascii="Times New Roman" w:hAnsi="Times New Roman" w:cs="Times New Roma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3357"/>
        <w:gridCol w:w="3402"/>
      </w:tblGrid>
      <w:tr w:rsidR="00062113" w:rsidRPr="001D497D" w14:paraId="781600D4" w14:textId="77777777" w:rsidTr="001D497D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F564F5" w14:textId="77777777" w:rsidR="00062113" w:rsidRPr="001D497D" w:rsidRDefault="00062113" w:rsidP="00062113">
            <w:pPr>
              <w:rPr>
                <w:b/>
                <w:sz w:val="22"/>
                <w:szCs w:val="22"/>
              </w:rPr>
            </w:pPr>
            <w:r w:rsidRPr="001D497D">
              <w:rPr>
                <w:b/>
                <w:sz w:val="22"/>
                <w:szCs w:val="22"/>
              </w:rPr>
              <w:t xml:space="preserve">Criteria 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EF57B" w14:textId="77777777" w:rsidR="00062113" w:rsidRPr="001D497D" w:rsidRDefault="00062113" w:rsidP="00062113">
            <w:pPr>
              <w:rPr>
                <w:b/>
                <w:sz w:val="22"/>
                <w:szCs w:val="22"/>
              </w:rPr>
            </w:pPr>
            <w:r w:rsidRPr="001D497D">
              <w:rPr>
                <w:b/>
                <w:sz w:val="22"/>
                <w:szCs w:val="22"/>
              </w:rPr>
              <w:t xml:space="preserve">Strengths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276E" w14:textId="77777777" w:rsidR="00062113" w:rsidRPr="001D497D" w:rsidRDefault="00062113" w:rsidP="00062113">
            <w:pPr>
              <w:rPr>
                <w:b/>
                <w:sz w:val="22"/>
                <w:szCs w:val="22"/>
              </w:rPr>
            </w:pPr>
            <w:r w:rsidRPr="001D497D">
              <w:rPr>
                <w:b/>
                <w:sz w:val="22"/>
                <w:szCs w:val="22"/>
              </w:rPr>
              <w:t>Recommendations</w:t>
            </w:r>
          </w:p>
          <w:p w14:paraId="63D18631" w14:textId="77777777" w:rsidR="00062113" w:rsidRPr="001D497D" w:rsidRDefault="00062113" w:rsidP="00062113">
            <w:pPr>
              <w:rPr>
                <w:b/>
                <w:sz w:val="22"/>
                <w:szCs w:val="22"/>
              </w:rPr>
            </w:pPr>
            <w:r w:rsidRPr="001D497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F2D73" w:rsidRPr="001D497D" w14:paraId="0448D9D2" w14:textId="77777777" w:rsidTr="001D497D">
        <w:trPr>
          <w:trHeight w:val="88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7F2ACEF5" w14:textId="77777777" w:rsidR="00906EE2" w:rsidRPr="001D497D" w:rsidRDefault="00906EE2" w:rsidP="00062113">
            <w:pPr>
              <w:rPr>
                <w:b/>
                <w:sz w:val="22"/>
                <w:szCs w:val="22"/>
              </w:rPr>
            </w:pPr>
          </w:p>
          <w:p w14:paraId="28527648" w14:textId="77777777" w:rsidR="004F2D73" w:rsidRPr="001D497D" w:rsidRDefault="00E55B58" w:rsidP="00062113">
            <w:pPr>
              <w:rPr>
                <w:b/>
                <w:sz w:val="22"/>
                <w:szCs w:val="22"/>
              </w:rPr>
            </w:pPr>
            <w:r w:rsidRPr="001D497D">
              <w:rPr>
                <w:b/>
                <w:sz w:val="22"/>
                <w:szCs w:val="22"/>
              </w:rPr>
              <w:t xml:space="preserve">A </w:t>
            </w:r>
            <w:proofErr w:type="gramStart"/>
            <w:r w:rsidR="004F2D73" w:rsidRPr="001D497D">
              <w:rPr>
                <w:b/>
                <w:sz w:val="22"/>
                <w:szCs w:val="22"/>
              </w:rPr>
              <w:t>Welcoming  Place</w:t>
            </w:r>
            <w:proofErr w:type="gramEnd"/>
          </w:p>
          <w:p w14:paraId="7E906392" w14:textId="77777777" w:rsidR="004F2D73" w:rsidRPr="001D497D" w:rsidRDefault="004F2D73" w:rsidP="00062113">
            <w:pPr>
              <w:rPr>
                <w:b/>
                <w:sz w:val="22"/>
                <w:szCs w:val="22"/>
              </w:rPr>
            </w:pPr>
          </w:p>
        </w:tc>
      </w:tr>
      <w:tr w:rsidR="00062113" w:rsidRPr="001D497D" w14:paraId="7132CA7C" w14:textId="77777777" w:rsidTr="001D497D">
        <w:tc>
          <w:tcPr>
            <w:tcW w:w="23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D8F17A" w14:textId="77777777" w:rsidR="00062113" w:rsidRPr="001D497D" w:rsidRDefault="00E55B58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Welcoming</w:t>
            </w:r>
          </w:p>
        </w:tc>
        <w:tc>
          <w:tcPr>
            <w:tcW w:w="3357" w:type="dxa"/>
            <w:shd w:val="clear" w:color="auto" w:fill="auto"/>
          </w:tcPr>
          <w:p w14:paraId="12B4CB43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3CE67938" w14:textId="71E8651B" w:rsidR="005172A4" w:rsidRPr="001D497D" w:rsidRDefault="009F3776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Very welcoming and inviting.</w:t>
            </w:r>
          </w:p>
          <w:p w14:paraId="70C535CD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58ADFF38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2624EA07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3D7E30E1" w14:textId="77777777" w:rsidTr="001D497D">
        <w:tc>
          <w:tcPr>
            <w:tcW w:w="2313" w:type="dxa"/>
            <w:tcBorders>
              <w:left w:val="single" w:sz="4" w:space="0" w:color="auto"/>
            </w:tcBorders>
            <w:shd w:val="clear" w:color="auto" w:fill="auto"/>
          </w:tcPr>
          <w:p w14:paraId="448EDCE0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37BC5185" w14:textId="77777777" w:rsidR="00062113" w:rsidRPr="001D497D" w:rsidRDefault="00E55B58" w:rsidP="00E55B58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Good and safe access</w:t>
            </w:r>
          </w:p>
        </w:tc>
        <w:tc>
          <w:tcPr>
            <w:tcW w:w="3357" w:type="dxa"/>
            <w:shd w:val="clear" w:color="auto" w:fill="auto"/>
          </w:tcPr>
          <w:p w14:paraId="4E90347B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0D3A325F" w14:textId="0BC68D24" w:rsidR="005172A4" w:rsidRPr="001D497D" w:rsidRDefault="009F3776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Easily accessed and secure.</w:t>
            </w:r>
          </w:p>
          <w:p w14:paraId="0CAB1844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1ACEB38F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06CB3A09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6F1E328E" w14:textId="77777777" w:rsidTr="001D497D">
        <w:tc>
          <w:tcPr>
            <w:tcW w:w="2313" w:type="dxa"/>
            <w:tcBorders>
              <w:left w:val="single" w:sz="4" w:space="0" w:color="auto"/>
            </w:tcBorders>
            <w:shd w:val="clear" w:color="auto" w:fill="auto"/>
          </w:tcPr>
          <w:p w14:paraId="2D25F7C3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249ECD62" w14:textId="77777777" w:rsidR="00062113" w:rsidRPr="001D497D" w:rsidRDefault="00062113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Signage</w:t>
            </w:r>
          </w:p>
          <w:p w14:paraId="7B39DE66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shd w:val="clear" w:color="auto" w:fill="auto"/>
          </w:tcPr>
          <w:p w14:paraId="7615D8ED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3F2FEF43" w14:textId="57B06B63" w:rsidR="005172A4" w:rsidRPr="001D497D" w:rsidRDefault="009F3776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Interesting, informative and interactive signage throughout.</w:t>
            </w:r>
          </w:p>
          <w:p w14:paraId="2CFABE39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2A60653A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4F1837B6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22B2FD24" w14:textId="77777777" w:rsidTr="001D497D">
        <w:tc>
          <w:tcPr>
            <w:tcW w:w="23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8671EF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64CDE3DE" w14:textId="77777777" w:rsidR="00062113" w:rsidRPr="001D497D" w:rsidRDefault="00062113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lastRenderedPageBreak/>
              <w:t>Equal access for all</w:t>
            </w:r>
          </w:p>
          <w:p w14:paraId="49ABBA34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bottom w:val="single" w:sz="4" w:space="0" w:color="auto"/>
            </w:tcBorders>
            <w:shd w:val="clear" w:color="auto" w:fill="auto"/>
          </w:tcPr>
          <w:p w14:paraId="5C132EB6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66F3E371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35695266" w14:textId="6BAC179D" w:rsidR="005172A4" w:rsidRPr="001D497D" w:rsidRDefault="009F3776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Yes. Plenty of space to navigate the paved kissing-gate entrance.</w:t>
            </w:r>
          </w:p>
          <w:p w14:paraId="248ADF8F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35E1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4F2D73" w:rsidRPr="001D497D" w14:paraId="1BB5EF52" w14:textId="77777777" w:rsidTr="001D497D">
        <w:trPr>
          <w:trHeight w:val="838"/>
        </w:trPr>
        <w:tc>
          <w:tcPr>
            <w:tcW w:w="90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47A6000E" w14:textId="77777777" w:rsidR="004F2D73" w:rsidRPr="001D497D" w:rsidRDefault="004F2D73" w:rsidP="00062113">
            <w:pPr>
              <w:rPr>
                <w:b/>
                <w:sz w:val="22"/>
                <w:szCs w:val="22"/>
              </w:rPr>
            </w:pPr>
          </w:p>
          <w:p w14:paraId="465CF8D8" w14:textId="77777777" w:rsidR="004F2D73" w:rsidRPr="001D497D" w:rsidRDefault="004F2D73" w:rsidP="00062113">
            <w:pPr>
              <w:rPr>
                <w:b/>
                <w:sz w:val="22"/>
                <w:szCs w:val="22"/>
              </w:rPr>
            </w:pPr>
            <w:r w:rsidRPr="001D497D">
              <w:rPr>
                <w:b/>
                <w:sz w:val="22"/>
                <w:szCs w:val="22"/>
              </w:rPr>
              <w:t>Healthy, Safe &amp; Secure</w:t>
            </w:r>
          </w:p>
          <w:p w14:paraId="77C3558D" w14:textId="77777777" w:rsidR="004F2D73" w:rsidRPr="001D497D" w:rsidRDefault="004F2D7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40EC8EAB" w14:textId="77777777" w:rsidTr="001D497D">
        <w:tc>
          <w:tcPr>
            <w:tcW w:w="23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AAE240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0FB67357" w14:textId="77777777" w:rsidR="00062113" w:rsidRPr="001D497D" w:rsidRDefault="00E55B58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 xml:space="preserve">Appropriate level of facilities and activities </w:t>
            </w:r>
          </w:p>
          <w:p w14:paraId="65738C06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bottom w:val="single" w:sz="4" w:space="0" w:color="auto"/>
            </w:tcBorders>
            <w:shd w:val="clear" w:color="auto" w:fill="auto"/>
          </w:tcPr>
          <w:p w14:paraId="1CCF9D98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63DD9AC5" w14:textId="41FB5463" w:rsidR="005172A4" w:rsidRPr="001D497D" w:rsidRDefault="009F3776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 provision of interesting exhibits and activities for a wide range of ages and abilities.</w:t>
            </w:r>
          </w:p>
          <w:p w14:paraId="47876D81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3180C3F5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5C88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19506A81" w14:textId="77777777" w:rsidTr="001D497D">
        <w:tc>
          <w:tcPr>
            <w:tcW w:w="231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2A17FA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3FE6B434" w14:textId="77777777" w:rsidR="00062113" w:rsidRPr="001D497D" w:rsidRDefault="00062113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Safe equipment and facilities</w:t>
            </w:r>
          </w:p>
          <w:p w14:paraId="109BF554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A1F411A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2C115505" w14:textId="51E8FF12" w:rsidR="005172A4" w:rsidRPr="001D497D" w:rsidRDefault="009F3776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Yes.</w:t>
            </w:r>
          </w:p>
          <w:p w14:paraId="2FF75ABD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3F60C7CC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DDAD5B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5A072A" w:rsidRPr="001D497D" w14:paraId="0299F45B" w14:textId="77777777" w:rsidTr="001D497D">
        <w:tc>
          <w:tcPr>
            <w:tcW w:w="231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12A6D0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964C23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394A3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43143C10" w14:textId="77777777" w:rsidTr="001D497D"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F0F1" w14:textId="77777777" w:rsidR="00062113" w:rsidRPr="001D497D" w:rsidRDefault="00E55B58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Personal security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0B3C00" w14:textId="53085D10" w:rsidR="00062113" w:rsidRPr="001D497D" w:rsidRDefault="009F3776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park is open to passive supervision </w:t>
            </w:r>
            <w:r>
              <w:rPr>
                <w:sz w:val="22"/>
                <w:szCs w:val="22"/>
              </w:rPr>
              <w:t>from passers-by</w:t>
            </w:r>
            <w:r>
              <w:rPr>
                <w:sz w:val="22"/>
                <w:szCs w:val="22"/>
              </w:rPr>
              <w:t xml:space="preserve"> and is appropriately lit.</w:t>
            </w:r>
          </w:p>
          <w:p w14:paraId="19098C71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1E5D869F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44C0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75276F04" w14:textId="77777777" w:rsidTr="001D497D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0222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10CBC7C4" w14:textId="77777777" w:rsidR="00062113" w:rsidRPr="001D497D" w:rsidRDefault="00E55B58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Control of Dogs/</w:t>
            </w:r>
            <w:r w:rsidR="00062113" w:rsidRPr="001D497D">
              <w:rPr>
                <w:sz w:val="22"/>
                <w:szCs w:val="22"/>
              </w:rPr>
              <w:t>Dog fouling</w:t>
            </w:r>
          </w:p>
          <w:p w14:paraId="74BB75F4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A903FB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2D0A9538" w14:textId="1BFAA864" w:rsidR="005172A4" w:rsidRPr="001D497D" w:rsidRDefault="009F3776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such fouling was noted.</w:t>
            </w:r>
          </w:p>
          <w:p w14:paraId="0A0B4171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6CDA3316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C530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A773DD" w:rsidRPr="001D497D" w14:paraId="6C884641" w14:textId="77777777" w:rsidTr="001D497D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auto"/>
          </w:tcPr>
          <w:p w14:paraId="04DAEF95" w14:textId="77777777" w:rsidR="00A773DD" w:rsidRPr="001D497D" w:rsidRDefault="00A773DD" w:rsidP="00062113">
            <w:pPr>
              <w:rPr>
                <w:sz w:val="22"/>
                <w:szCs w:val="22"/>
              </w:rPr>
            </w:pPr>
          </w:p>
        </w:tc>
        <w:tc>
          <w:tcPr>
            <w:tcW w:w="6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5E25D5CF" w14:textId="77777777" w:rsidR="00A773DD" w:rsidRPr="001D497D" w:rsidRDefault="00A773DD" w:rsidP="00062113">
            <w:pPr>
              <w:rPr>
                <w:sz w:val="22"/>
                <w:szCs w:val="22"/>
              </w:rPr>
            </w:pPr>
          </w:p>
        </w:tc>
      </w:tr>
      <w:tr w:rsidR="004F2D73" w:rsidRPr="001D497D" w14:paraId="38DD2C7F" w14:textId="77777777" w:rsidTr="001D497D">
        <w:tc>
          <w:tcPr>
            <w:tcW w:w="9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2FC2692" w14:textId="77777777" w:rsidR="004F2D73" w:rsidRPr="001D497D" w:rsidRDefault="004F2D73" w:rsidP="00062113">
            <w:pPr>
              <w:rPr>
                <w:b/>
                <w:sz w:val="22"/>
                <w:szCs w:val="22"/>
              </w:rPr>
            </w:pPr>
            <w:r w:rsidRPr="001D497D">
              <w:rPr>
                <w:b/>
                <w:sz w:val="22"/>
                <w:szCs w:val="22"/>
              </w:rPr>
              <w:t xml:space="preserve">Well maintained </w:t>
            </w:r>
            <w:r w:rsidR="00E55B58" w:rsidRPr="001D497D">
              <w:rPr>
                <w:b/>
                <w:sz w:val="22"/>
                <w:szCs w:val="22"/>
              </w:rPr>
              <w:t>and Clean</w:t>
            </w:r>
          </w:p>
          <w:p w14:paraId="5E608BB9" w14:textId="77777777" w:rsidR="004F2D73" w:rsidRPr="001D497D" w:rsidRDefault="004F2D73" w:rsidP="00062113">
            <w:pPr>
              <w:rPr>
                <w:b/>
                <w:sz w:val="22"/>
                <w:szCs w:val="22"/>
              </w:rPr>
            </w:pPr>
          </w:p>
        </w:tc>
      </w:tr>
      <w:tr w:rsidR="00062113" w:rsidRPr="001D497D" w14:paraId="6C812758" w14:textId="77777777" w:rsidTr="001D497D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00DA62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73C697B2" w14:textId="77777777" w:rsidR="00062113" w:rsidRPr="001D497D" w:rsidRDefault="00062113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Litter and waste management</w:t>
            </w:r>
          </w:p>
          <w:p w14:paraId="24B68D6A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5BD7D4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00739BF6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6E32EBD4" w14:textId="67BB605D" w:rsidR="005172A4" w:rsidRPr="001D497D" w:rsidRDefault="009F3776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Very clean </w:t>
            </w:r>
            <w:proofErr w:type="gramStart"/>
            <w:r>
              <w:rPr>
                <w:sz w:val="22"/>
                <w:szCs w:val="22"/>
              </w:rPr>
              <w:t>as a result of</w:t>
            </w:r>
            <w:proofErr w:type="gramEnd"/>
            <w:r>
              <w:rPr>
                <w:sz w:val="22"/>
                <w:szCs w:val="22"/>
              </w:rPr>
              <w:t xml:space="preserve"> the engaged local community.</w:t>
            </w:r>
          </w:p>
          <w:p w14:paraId="328E1E73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32FF84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532AD5A7" w14:textId="77777777" w:rsidTr="001D497D">
        <w:tc>
          <w:tcPr>
            <w:tcW w:w="231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CF443F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7779E04D" w14:textId="77777777" w:rsidR="00062113" w:rsidRPr="001D497D" w:rsidRDefault="00062113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Overall standard of maintenance</w:t>
            </w:r>
          </w:p>
        </w:tc>
        <w:tc>
          <w:tcPr>
            <w:tcW w:w="335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9EEBC0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00C6EF4F" w14:textId="58EF77A1" w:rsidR="005172A4" w:rsidRPr="001D497D" w:rsidRDefault="009F3776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park is very clean and tidy. </w:t>
            </w:r>
          </w:p>
          <w:p w14:paraId="6AD752E8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61948ABD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B4ECD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5F26AC3D" w14:textId="77777777" w:rsidTr="001D497D">
        <w:trPr>
          <w:trHeight w:val="936"/>
        </w:trPr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56F0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713B04E9" w14:textId="77777777" w:rsidR="00062113" w:rsidRPr="001D497D" w:rsidRDefault="00062113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Graffiti and vandalis</w:t>
            </w:r>
            <w:r w:rsidR="005A072A" w:rsidRPr="001D497D">
              <w:rPr>
                <w:sz w:val="22"/>
                <w:szCs w:val="22"/>
              </w:rPr>
              <w:t>m</w:t>
            </w:r>
          </w:p>
        </w:tc>
        <w:tc>
          <w:tcPr>
            <w:tcW w:w="335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3842AE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0962AD35" w14:textId="0BCCE34F" w:rsidR="005172A4" w:rsidRPr="001D497D" w:rsidRDefault="009F3776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graffiti was present.</w:t>
            </w:r>
          </w:p>
          <w:p w14:paraId="299B933D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506C49DD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9583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4F2D73" w:rsidRPr="001D497D" w14:paraId="631BC95C" w14:textId="77777777" w:rsidTr="001D497D">
        <w:trPr>
          <w:trHeight w:val="838"/>
        </w:trPr>
        <w:tc>
          <w:tcPr>
            <w:tcW w:w="90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69AA7E58" w14:textId="77777777" w:rsidR="004F2D73" w:rsidRPr="001D497D" w:rsidRDefault="004F2D73" w:rsidP="00062113">
            <w:pPr>
              <w:rPr>
                <w:b/>
                <w:sz w:val="22"/>
                <w:szCs w:val="22"/>
              </w:rPr>
            </w:pPr>
          </w:p>
          <w:p w14:paraId="4CBDDC2C" w14:textId="77777777" w:rsidR="004F2D73" w:rsidRPr="001D497D" w:rsidRDefault="00E55B58" w:rsidP="00062113">
            <w:pPr>
              <w:rPr>
                <w:b/>
                <w:sz w:val="22"/>
                <w:szCs w:val="22"/>
              </w:rPr>
            </w:pPr>
            <w:r w:rsidRPr="001D497D">
              <w:rPr>
                <w:b/>
                <w:sz w:val="22"/>
                <w:szCs w:val="22"/>
              </w:rPr>
              <w:t>Environmental Management</w:t>
            </w:r>
            <w:r w:rsidR="004F2D73" w:rsidRPr="001D497D">
              <w:rPr>
                <w:b/>
                <w:sz w:val="22"/>
                <w:szCs w:val="22"/>
              </w:rPr>
              <w:t xml:space="preserve"> </w:t>
            </w:r>
          </w:p>
          <w:p w14:paraId="2AB45489" w14:textId="77777777" w:rsidR="004F2D73" w:rsidRPr="001D497D" w:rsidRDefault="004F2D7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2315F29F" w14:textId="77777777" w:rsidTr="001D497D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08B41A" w14:textId="77777777" w:rsidR="005A072A" w:rsidRPr="001D497D" w:rsidRDefault="005A072A" w:rsidP="002F4EFB">
            <w:pPr>
              <w:tabs>
                <w:tab w:val="center" w:pos="1692"/>
              </w:tabs>
              <w:rPr>
                <w:sz w:val="22"/>
                <w:szCs w:val="22"/>
              </w:rPr>
            </w:pPr>
          </w:p>
          <w:p w14:paraId="34F20F94" w14:textId="77777777" w:rsidR="00062113" w:rsidRPr="001D497D" w:rsidRDefault="00E55B58" w:rsidP="002F4EFB">
            <w:pPr>
              <w:tabs>
                <w:tab w:val="center" w:pos="1692"/>
              </w:tabs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Sustainable materials use</w:t>
            </w:r>
          </w:p>
          <w:p w14:paraId="454C7B34" w14:textId="77777777" w:rsidR="00062113" w:rsidRPr="001D497D" w:rsidRDefault="00062113" w:rsidP="002F4EFB">
            <w:pPr>
              <w:tabs>
                <w:tab w:val="center" w:pos="1692"/>
              </w:tabs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1F5CF3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283D8EB3" w14:textId="315DF150" w:rsidR="005172A4" w:rsidRPr="001D497D" w:rsidRDefault="009F3776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Durable, natural materials form the fabric of the park.</w:t>
            </w:r>
          </w:p>
          <w:p w14:paraId="5C983A40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56FF7F31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BF61C1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6518CFF3" w14:textId="77777777" w:rsidTr="001D497D">
        <w:tc>
          <w:tcPr>
            <w:tcW w:w="231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097882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3260D64A" w14:textId="77777777" w:rsidR="00062113" w:rsidRPr="001D497D" w:rsidRDefault="00E55B58" w:rsidP="00E55B58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Waste recycling and minimisation</w:t>
            </w:r>
          </w:p>
        </w:tc>
        <w:tc>
          <w:tcPr>
            <w:tcW w:w="335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099E2A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34057D76" w14:textId="52804EA7" w:rsidR="005172A4" w:rsidRPr="001D497D" w:rsidRDefault="009F3776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absence of a litter bin results in users of the park </w:t>
            </w:r>
            <w:r>
              <w:rPr>
                <w:sz w:val="22"/>
                <w:szCs w:val="22"/>
              </w:rPr>
              <w:lastRenderedPageBreak/>
              <w:t xml:space="preserve">being responsible for their </w:t>
            </w:r>
            <w:r w:rsidR="00197EAA">
              <w:rPr>
                <w:sz w:val="22"/>
                <w:szCs w:val="22"/>
              </w:rPr>
              <w:t xml:space="preserve">own </w:t>
            </w:r>
            <w:r>
              <w:rPr>
                <w:sz w:val="22"/>
                <w:szCs w:val="22"/>
              </w:rPr>
              <w:t>waste. This clearly works very well</w:t>
            </w:r>
            <w:r w:rsidR="00197EAA">
              <w:rPr>
                <w:sz w:val="22"/>
                <w:szCs w:val="22"/>
              </w:rPr>
              <w:t xml:space="preserve">. </w:t>
            </w:r>
          </w:p>
          <w:p w14:paraId="51AAE74A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2477F067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4E7630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1CD2A927" w14:textId="77777777" w:rsidTr="001D497D">
        <w:tc>
          <w:tcPr>
            <w:tcW w:w="231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EE862E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709E5193" w14:textId="77777777" w:rsidR="00062113" w:rsidRPr="001D497D" w:rsidRDefault="00F715DA" w:rsidP="00E55B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Chemical u</w:t>
            </w:r>
            <w:r w:rsidR="00E55B58" w:rsidRPr="001D497D">
              <w:rPr>
                <w:sz w:val="22"/>
                <w:szCs w:val="22"/>
              </w:rPr>
              <w:t>se</w:t>
            </w:r>
          </w:p>
        </w:tc>
        <w:tc>
          <w:tcPr>
            <w:tcW w:w="335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AC5D75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6389F817" w14:textId="717BECEC" w:rsidR="005172A4" w:rsidRPr="001D497D" w:rsidRDefault="00197EAA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 used.</w:t>
            </w:r>
          </w:p>
          <w:p w14:paraId="3EFF791A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69D59FC0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5E89A0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64D123F7" w14:textId="77777777" w:rsidTr="001D497D"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FF177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70CF5A30" w14:textId="77777777" w:rsidR="00062113" w:rsidRPr="001D497D" w:rsidRDefault="00E55B58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Peat use</w:t>
            </w:r>
          </w:p>
        </w:tc>
        <w:tc>
          <w:tcPr>
            <w:tcW w:w="335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C3DC38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3DE4490E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79D36976" w14:textId="62D3921A" w:rsidR="005172A4" w:rsidRPr="001D497D" w:rsidRDefault="00197EAA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 used.</w:t>
            </w:r>
          </w:p>
          <w:p w14:paraId="3E81C9BB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DA23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4F2D73" w:rsidRPr="001D497D" w14:paraId="37600B98" w14:textId="77777777" w:rsidTr="001D497D">
        <w:trPr>
          <w:trHeight w:val="838"/>
        </w:trPr>
        <w:tc>
          <w:tcPr>
            <w:tcW w:w="90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465D9DDC" w14:textId="77777777" w:rsidR="00906EE2" w:rsidRPr="001D497D" w:rsidRDefault="00906EE2" w:rsidP="00062113">
            <w:pPr>
              <w:rPr>
                <w:b/>
                <w:sz w:val="22"/>
                <w:szCs w:val="22"/>
              </w:rPr>
            </w:pPr>
          </w:p>
          <w:p w14:paraId="107DE6AD" w14:textId="77777777" w:rsidR="004F2D73" w:rsidRPr="001D497D" w:rsidRDefault="004F2D73" w:rsidP="00062113">
            <w:pPr>
              <w:rPr>
                <w:b/>
                <w:sz w:val="22"/>
                <w:szCs w:val="22"/>
              </w:rPr>
            </w:pPr>
            <w:r w:rsidRPr="001D497D">
              <w:rPr>
                <w:b/>
                <w:sz w:val="22"/>
                <w:szCs w:val="22"/>
              </w:rPr>
              <w:t xml:space="preserve">Biodiversity </w:t>
            </w:r>
            <w:r w:rsidR="00E55B58" w:rsidRPr="001D497D">
              <w:rPr>
                <w:b/>
                <w:sz w:val="22"/>
                <w:szCs w:val="22"/>
              </w:rPr>
              <w:t xml:space="preserve">Landscape </w:t>
            </w:r>
            <w:r w:rsidRPr="001D497D">
              <w:rPr>
                <w:b/>
                <w:sz w:val="22"/>
                <w:szCs w:val="22"/>
              </w:rPr>
              <w:t>&amp; Heritage</w:t>
            </w:r>
          </w:p>
          <w:p w14:paraId="490747F3" w14:textId="77777777" w:rsidR="004F2D73" w:rsidRPr="001D497D" w:rsidRDefault="004F2D7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4C987C4A" w14:textId="77777777" w:rsidTr="001D497D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A9A9A5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59DE2091" w14:textId="77777777" w:rsidR="00062113" w:rsidRPr="001D497D" w:rsidRDefault="00062113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Conservation of landscape &amp; historic features</w:t>
            </w:r>
          </w:p>
          <w:p w14:paraId="39943DCE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13ED98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228E86F5" w14:textId="13D2C0D0" w:rsidR="005172A4" w:rsidRPr="001D497D" w:rsidRDefault="00197EAA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small park provides a wealth of historic context for the site. The oral history element </w:t>
            </w:r>
            <w:r w:rsidR="003F0CBE">
              <w:rPr>
                <w:sz w:val="22"/>
                <w:szCs w:val="22"/>
              </w:rPr>
              <w:t>provided by the wind-up speaker is brilliant, as is the ogham stone</w:t>
            </w:r>
            <w:r>
              <w:rPr>
                <w:sz w:val="22"/>
                <w:szCs w:val="22"/>
              </w:rPr>
              <w:t xml:space="preserve"> </w:t>
            </w:r>
            <w:r w:rsidR="003F0CBE">
              <w:rPr>
                <w:sz w:val="22"/>
                <w:szCs w:val="22"/>
              </w:rPr>
              <w:t>with translations.</w:t>
            </w:r>
          </w:p>
          <w:p w14:paraId="50DC3B52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2BDC9C38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61EB9B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74CE903A" w14:textId="77777777" w:rsidTr="001D497D"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FAB4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3B727A5F" w14:textId="77777777" w:rsidR="00062113" w:rsidRPr="001D497D" w:rsidRDefault="00062113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Conservation of biodiversity</w:t>
            </w:r>
          </w:p>
          <w:p w14:paraId="31CD6415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853DBD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259E59C6" w14:textId="19866C8A" w:rsidR="005172A4" w:rsidRPr="001D497D" w:rsidRDefault="003F0CBE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Given the nature of the space, being a heritage park, this is clearly the focus of the space but, the heritage is presented in a manner that manages to provide a niche for biodiversity also.</w:t>
            </w:r>
          </w:p>
          <w:p w14:paraId="46E6B9CD" w14:textId="7C368599" w:rsidR="005172A4" w:rsidRPr="001D497D" w:rsidRDefault="00E26B16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link to the natural haven that is the </w:t>
            </w:r>
            <w:proofErr w:type="spellStart"/>
            <w:r>
              <w:rPr>
                <w:sz w:val="22"/>
                <w:szCs w:val="22"/>
              </w:rPr>
              <w:t>Ginnety</w:t>
            </w:r>
            <w:proofErr w:type="spellEnd"/>
            <w:r>
              <w:rPr>
                <w:sz w:val="22"/>
                <w:szCs w:val="22"/>
              </w:rPr>
              <w:t xml:space="preserve"> Pond, is the perfect neighbour to the Heritage Park.</w:t>
            </w:r>
          </w:p>
          <w:p w14:paraId="1C72C225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C2A8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4F2D73" w:rsidRPr="001D497D" w14:paraId="43381E4B" w14:textId="77777777" w:rsidTr="001D497D">
        <w:trPr>
          <w:trHeight w:val="838"/>
        </w:trPr>
        <w:tc>
          <w:tcPr>
            <w:tcW w:w="90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3380022C" w14:textId="77777777" w:rsidR="00906EE2" w:rsidRPr="001D497D" w:rsidRDefault="00906EE2" w:rsidP="00062113">
            <w:pPr>
              <w:rPr>
                <w:b/>
                <w:sz w:val="22"/>
                <w:szCs w:val="22"/>
              </w:rPr>
            </w:pPr>
          </w:p>
          <w:p w14:paraId="50E02AA0" w14:textId="77777777" w:rsidR="004F2D73" w:rsidRPr="001D497D" w:rsidRDefault="004F2D73" w:rsidP="00062113">
            <w:pPr>
              <w:rPr>
                <w:b/>
                <w:sz w:val="22"/>
                <w:szCs w:val="22"/>
              </w:rPr>
            </w:pPr>
            <w:r w:rsidRPr="001D497D">
              <w:rPr>
                <w:b/>
                <w:sz w:val="22"/>
                <w:szCs w:val="22"/>
              </w:rPr>
              <w:t>Community Involvement</w:t>
            </w:r>
          </w:p>
          <w:p w14:paraId="42D01165" w14:textId="77777777" w:rsidR="004F2D73" w:rsidRPr="001D497D" w:rsidRDefault="004F2D7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0D418CC6" w14:textId="77777777" w:rsidTr="001D497D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EEEB7A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1ACC850F" w14:textId="77777777" w:rsidR="00062113" w:rsidRPr="001D497D" w:rsidRDefault="00EF24C7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Promotion of green space</w:t>
            </w:r>
            <w:r w:rsidR="00F715DA">
              <w:rPr>
                <w:sz w:val="22"/>
                <w:szCs w:val="22"/>
              </w:rPr>
              <w:t>/</w:t>
            </w:r>
            <w:r w:rsidR="00062113" w:rsidRPr="001D497D">
              <w:rPr>
                <w:sz w:val="22"/>
                <w:szCs w:val="22"/>
              </w:rPr>
              <w:t>project</w:t>
            </w:r>
          </w:p>
          <w:p w14:paraId="33194CD8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A5BD61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2D5F13F2" w14:textId="463CA39D" w:rsidR="005172A4" w:rsidRPr="001D497D" w:rsidRDefault="003F0CBE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attractive and intriguing space entices visitors to the area to enter and explore</w:t>
            </w:r>
            <w:r w:rsidR="0056004D">
              <w:rPr>
                <w:sz w:val="22"/>
                <w:szCs w:val="22"/>
              </w:rPr>
              <w:t xml:space="preserve"> it</w:t>
            </w:r>
            <w:r>
              <w:rPr>
                <w:sz w:val="22"/>
                <w:szCs w:val="22"/>
              </w:rPr>
              <w:t xml:space="preserve">. Thereby, along with an active social media presence, the </w:t>
            </w:r>
            <w:r w:rsidR="0056004D">
              <w:rPr>
                <w:sz w:val="22"/>
                <w:szCs w:val="22"/>
              </w:rPr>
              <w:t>benefits of this green space are very well promoted.</w:t>
            </w:r>
          </w:p>
          <w:p w14:paraId="338CFF5C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432D3B19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40FD48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3FEBA80F" w14:textId="77777777" w:rsidTr="001D497D">
        <w:tc>
          <w:tcPr>
            <w:tcW w:w="231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C244B3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05D2466C" w14:textId="77777777" w:rsidR="00062113" w:rsidRPr="001D497D" w:rsidRDefault="00062113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Links to the wider community</w:t>
            </w:r>
          </w:p>
          <w:p w14:paraId="6EE443F8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107DC6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01B5F85D" w14:textId="4EA9D6EB" w:rsidR="005172A4" w:rsidRPr="001D497D" w:rsidRDefault="0056004D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use of social media gives global reach to ex-patriots but more locally, schools and care </w:t>
            </w:r>
            <w:r>
              <w:rPr>
                <w:sz w:val="22"/>
                <w:szCs w:val="22"/>
              </w:rPr>
              <w:lastRenderedPageBreak/>
              <w:t>organisations also use the space.</w:t>
            </w:r>
          </w:p>
          <w:p w14:paraId="3D05BCAF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2024688F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CBFE68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2E1EAC17" w14:textId="77777777" w:rsidTr="001D497D">
        <w:tc>
          <w:tcPr>
            <w:tcW w:w="231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9B1DD7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2FD4AB81" w14:textId="77777777" w:rsidR="00062113" w:rsidRPr="001D497D" w:rsidRDefault="00062113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Involvement in decision making</w:t>
            </w:r>
          </w:p>
        </w:tc>
        <w:tc>
          <w:tcPr>
            <w:tcW w:w="335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C44B02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617E48B7" w14:textId="56AA3450" w:rsidR="005172A4" w:rsidRPr="001D497D" w:rsidRDefault="0056004D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local community are clearly engaged in the maintenance and use of the park.</w:t>
            </w:r>
          </w:p>
          <w:p w14:paraId="44B88F23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775818D0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BCE15F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4733BE2C" w14:textId="77777777" w:rsidTr="001D497D">
        <w:tc>
          <w:tcPr>
            <w:tcW w:w="231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BCB922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081731D6" w14:textId="77777777" w:rsidR="00062113" w:rsidRPr="001D497D" w:rsidRDefault="00062113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Involvement in operations</w:t>
            </w:r>
          </w:p>
          <w:p w14:paraId="7CDF821B" w14:textId="77777777" w:rsidR="00062113" w:rsidRPr="001D497D" w:rsidRDefault="00062113" w:rsidP="00062113">
            <w:pPr>
              <w:rPr>
                <w:b/>
                <w:sz w:val="22"/>
                <w:szCs w:val="22"/>
              </w:rPr>
            </w:pPr>
          </w:p>
        </w:tc>
        <w:tc>
          <w:tcPr>
            <w:tcW w:w="335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8F3BD3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02F6C46E" w14:textId="79712ED4" w:rsidR="005172A4" w:rsidRPr="001D497D" w:rsidRDefault="0056004D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Organised by the </w:t>
            </w:r>
            <w:r w:rsidR="000D08EF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idy </w:t>
            </w:r>
            <w:r w:rsidR="000D08EF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owns </w:t>
            </w:r>
            <w:r w:rsidR="000D08EF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ommittee, the community contributes to maintenance and development.</w:t>
            </w:r>
          </w:p>
          <w:p w14:paraId="4FDA5AF8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06E0BFFB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31A92B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7603AD39" w14:textId="77777777" w:rsidTr="001D497D"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7906" w14:textId="77777777" w:rsidR="00062113" w:rsidRPr="001D497D" w:rsidRDefault="00062113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Appropriate provision for the community</w:t>
            </w:r>
          </w:p>
          <w:p w14:paraId="3116A942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6806CB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0CC091B9" w14:textId="513CFF44" w:rsidR="000D08EF" w:rsidRPr="001D497D" w:rsidRDefault="000D08EF" w:rsidP="000D0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 provision of interesting exhibits and activities for a wide range of ages and abilities</w:t>
            </w:r>
            <w:r>
              <w:rPr>
                <w:sz w:val="22"/>
                <w:szCs w:val="22"/>
              </w:rPr>
              <w:t>. All in a natural setting. The community is fortunate to have such a resource within it.</w:t>
            </w:r>
          </w:p>
          <w:p w14:paraId="2AD96DF8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725C7CDC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612F05D9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2E78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4F2D73" w:rsidRPr="001D497D" w14:paraId="591ED816" w14:textId="77777777" w:rsidTr="001D497D">
        <w:trPr>
          <w:trHeight w:val="838"/>
        </w:trPr>
        <w:tc>
          <w:tcPr>
            <w:tcW w:w="90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61958AD" w14:textId="77777777" w:rsidR="004F2D73" w:rsidRPr="001D497D" w:rsidRDefault="004F2D73" w:rsidP="00062113">
            <w:pPr>
              <w:rPr>
                <w:b/>
                <w:sz w:val="22"/>
                <w:szCs w:val="22"/>
              </w:rPr>
            </w:pPr>
            <w:r w:rsidRPr="001D497D">
              <w:rPr>
                <w:b/>
                <w:sz w:val="22"/>
                <w:szCs w:val="22"/>
              </w:rPr>
              <w:t xml:space="preserve">Management </w:t>
            </w:r>
            <w:proofErr w:type="gramStart"/>
            <w:r w:rsidRPr="001D497D">
              <w:rPr>
                <w:b/>
                <w:sz w:val="22"/>
                <w:szCs w:val="22"/>
              </w:rPr>
              <w:t>/  achievements</w:t>
            </w:r>
            <w:proofErr w:type="gramEnd"/>
          </w:p>
          <w:p w14:paraId="156B86CB" w14:textId="77777777" w:rsidR="004F2D73" w:rsidRPr="001D497D" w:rsidRDefault="004F2D7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15410660" w14:textId="77777777" w:rsidTr="001D497D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54A2A1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3CEFBDC6" w14:textId="77777777" w:rsidR="00062113" w:rsidRPr="001D497D" w:rsidRDefault="00062113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Innovation and creativity</w:t>
            </w:r>
          </w:p>
          <w:p w14:paraId="5450331D" w14:textId="77777777" w:rsidR="00062113" w:rsidRPr="001D497D" w:rsidRDefault="00062113" w:rsidP="00062113">
            <w:pPr>
              <w:rPr>
                <w:b/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C5C5BD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753FB435" w14:textId="56685488" w:rsidR="005172A4" w:rsidRPr="001D497D" w:rsidRDefault="000D08EF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Innovation and creativity are evident throughout.</w:t>
            </w:r>
          </w:p>
          <w:p w14:paraId="27F13936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6C2C8C14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06D5B4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3D4C9D33" w14:textId="77777777" w:rsidTr="001D497D"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E5C40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2845F91D" w14:textId="77777777" w:rsidR="00062113" w:rsidRPr="001D497D" w:rsidRDefault="00EF24C7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Resources secured/</w:t>
            </w:r>
            <w:r w:rsidR="00062113" w:rsidRPr="001D497D">
              <w:rPr>
                <w:sz w:val="22"/>
                <w:szCs w:val="22"/>
              </w:rPr>
              <w:t>used</w:t>
            </w:r>
          </w:p>
          <w:p w14:paraId="1F729CBD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0AF3B1EA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1FD1AC6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25F903AF" w14:textId="665A3686" w:rsidR="005172A4" w:rsidRPr="001D497D" w:rsidRDefault="000D08EF" w:rsidP="000D0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Committee is adept at securing resources from funding opportunities. </w:t>
            </w:r>
          </w:p>
          <w:p w14:paraId="5D0F1DAD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27F24C2B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0CAB1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</w:tbl>
    <w:p w14:paraId="3F379082" w14:textId="77777777" w:rsidR="001D497D" w:rsidRPr="001D497D" w:rsidRDefault="001D497D" w:rsidP="001D497D">
      <w:pPr>
        <w:spacing w:after="200" w:line="276" w:lineRule="auto"/>
        <w:rPr>
          <w:rFonts w:eastAsia="Calibri"/>
          <w:b/>
          <w:sz w:val="22"/>
          <w:szCs w:val="22"/>
        </w:rPr>
      </w:pP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D497D" w:rsidRPr="001D497D" w14:paraId="5A0EB257" w14:textId="77777777" w:rsidTr="001D497D">
        <w:tc>
          <w:tcPr>
            <w:tcW w:w="9072" w:type="dxa"/>
            <w:shd w:val="clear" w:color="auto" w:fill="D9D9D9" w:themeFill="background1" w:themeFillShade="D9"/>
          </w:tcPr>
          <w:p w14:paraId="51AFA30B" w14:textId="77777777" w:rsidR="001D497D" w:rsidRPr="001D497D" w:rsidRDefault="001D497D" w:rsidP="001D497D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1D497D">
              <w:rPr>
                <w:b/>
                <w:sz w:val="22"/>
                <w:szCs w:val="22"/>
              </w:rPr>
              <w:t>Summary and additional comments:</w:t>
            </w:r>
            <w:r w:rsidRPr="001D497D">
              <w:rPr>
                <w:b/>
                <w:sz w:val="22"/>
                <w:szCs w:val="22"/>
              </w:rPr>
              <w:br/>
            </w:r>
            <w:r w:rsidRPr="001D497D">
              <w:rPr>
                <w:sz w:val="22"/>
                <w:szCs w:val="22"/>
              </w:rPr>
              <w:t>(Highlighting the result, and the main areas of strength and recommendation)</w:t>
            </w:r>
            <w:r w:rsidRPr="001D497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D497D" w:rsidRPr="001D497D" w14:paraId="59F53EC5" w14:textId="77777777" w:rsidTr="001D497D">
        <w:tc>
          <w:tcPr>
            <w:tcW w:w="9072" w:type="dxa"/>
          </w:tcPr>
          <w:p w14:paraId="00DC892E" w14:textId="77777777" w:rsidR="001D497D" w:rsidRDefault="001D497D" w:rsidP="001D497D">
            <w:pPr>
              <w:spacing w:after="200" w:line="276" w:lineRule="auto"/>
              <w:rPr>
                <w:sz w:val="22"/>
                <w:szCs w:val="22"/>
              </w:rPr>
            </w:pPr>
          </w:p>
          <w:p w14:paraId="1DE65068" w14:textId="656B342E" w:rsidR="000D08EF" w:rsidRPr="001D497D" w:rsidRDefault="002001A0" w:rsidP="001D497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Heritage Park is excellent. </w:t>
            </w:r>
            <w:r w:rsidR="000D08EF">
              <w:rPr>
                <w:sz w:val="22"/>
                <w:szCs w:val="22"/>
              </w:rPr>
              <w:t>The community are very fortunate to have such a well-cared for, attractive and informative space in which to connect to the past</w:t>
            </w:r>
            <w:r>
              <w:rPr>
                <w:sz w:val="22"/>
                <w:szCs w:val="22"/>
              </w:rPr>
              <w:t>.</w:t>
            </w:r>
          </w:p>
          <w:p w14:paraId="27874776" w14:textId="77777777" w:rsidR="001D497D" w:rsidRPr="001D497D" w:rsidRDefault="001D497D" w:rsidP="001D497D">
            <w:pPr>
              <w:spacing w:after="200" w:line="276" w:lineRule="auto"/>
              <w:rPr>
                <w:sz w:val="22"/>
                <w:szCs w:val="22"/>
              </w:rPr>
            </w:pPr>
          </w:p>
          <w:p w14:paraId="0BCD319E" w14:textId="77777777" w:rsidR="001D497D" w:rsidRPr="001D497D" w:rsidRDefault="001D497D" w:rsidP="001D497D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14:paraId="3075EEE3" w14:textId="77777777" w:rsidR="00D22AAE" w:rsidRPr="001D497D" w:rsidRDefault="00D22AAE">
      <w:pPr>
        <w:rPr>
          <w:sz w:val="22"/>
          <w:szCs w:val="22"/>
        </w:rPr>
      </w:pPr>
    </w:p>
    <w:sectPr w:rsidR="00D22AAE" w:rsidRPr="001D497D" w:rsidSect="000621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900" w:left="1418" w:header="709" w:footer="709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B66B7" w14:textId="77777777" w:rsidR="00FA33DF" w:rsidRDefault="00FA33DF">
      <w:r>
        <w:separator/>
      </w:r>
    </w:p>
  </w:endnote>
  <w:endnote w:type="continuationSeparator" w:id="0">
    <w:p w14:paraId="66D38ECB" w14:textId="77777777" w:rsidR="00FA33DF" w:rsidRDefault="00FA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05CF" w14:textId="77777777" w:rsidR="00062113" w:rsidRDefault="00062113" w:rsidP="000621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F8A626" w14:textId="77777777" w:rsidR="00062113" w:rsidRDefault="000621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8D29" w14:textId="77777777" w:rsidR="007A15DF" w:rsidRDefault="007A15DF">
    <w:pPr>
      <w:pStyle w:val="Footer"/>
    </w:pPr>
    <w:r>
      <w:t>GFCA Feedba</w:t>
    </w:r>
    <w:r w:rsidR="00EF24C7">
      <w:t>ck 2025</w:t>
    </w:r>
    <w:r>
      <w:t xml:space="preserve">                          </w:t>
    </w:r>
    <w:r w:rsidR="00F9483A">
      <w:t xml:space="preserve"> </w:t>
    </w:r>
    <w:r>
      <w:t xml:space="preserve">        </w:t>
    </w:r>
    <w:r w:rsidRPr="00F3729E">
      <w:rPr>
        <w:szCs w:val="20"/>
      </w:rPr>
      <w:t>J/Operations/Green Flag/</w:t>
    </w:r>
    <w:r w:rsidR="00E55B58">
      <w:rPr>
        <w:szCs w:val="20"/>
      </w:rPr>
      <w:t>year/Master documents</w:t>
    </w:r>
    <w:r w:rsidR="00EF24C7">
      <w:rPr>
        <w:szCs w:val="20"/>
      </w:rPr>
      <w:t xml:space="preserve"> 2025</w:t>
    </w:r>
  </w:p>
  <w:p w14:paraId="37752108" w14:textId="77777777" w:rsidR="007A15DF" w:rsidRDefault="00E55B58">
    <w:pPr>
      <w:pStyle w:val="Footer"/>
    </w:pPr>
    <w:r>
      <w:t xml:space="preserve">Issue </w:t>
    </w:r>
    <w:r w:rsidR="00EF24C7">
      <w:t>5</w:t>
    </w:r>
    <w:r w:rsidR="00E56364">
      <w:t xml:space="preserve">   </w:t>
    </w:r>
    <w:r w:rsidR="00F9483A">
      <w:t xml:space="preserve">                                                                                                     </w:t>
    </w:r>
    <w:r w:rsidR="00A56B41">
      <w:t xml:space="preserve">                         </w:t>
    </w:r>
    <w:r w:rsidR="00D15F40">
      <w:t xml:space="preserve">  </w:t>
    </w:r>
    <w:r w:rsidR="00EF24C7">
      <w:t>Feb</w:t>
    </w:r>
    <w:r w:rsidR="00A56B41">
      <w:t xml:space="preserve"> 20</w:t>
    </w:r>
    <w:r w:rsidR="00EF24C7"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8A61" w14:textId="77777777" w:rsidR="00F715DA" w:rsidRDefault="00F71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4AEE8" w14:textId="77777777" w:rsidR="00FA33DF" w:rsidRDefault="00FA33DF">
      <w:r>
        <w:separator/>
      </w:r>
    </w:p>
  </w:footnote>
  <w:footnote w:type="continuationSeparator" w:id="0">
    <w:p w14:paraId="08B404B6" w14:textId="77777777" w:rsidR="00FA33DF" w:rsidRDefault="00FA3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32CE" w14:textId="77777777" w:rsidR="00F715DA" w:rsidRDefault="00F715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3296" w14:textId="77777777" w:rsidR="00F715DA" w:rsidRDefault="00F715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C69D" w14:textId="77777777" w:rsidR="00F715DA" w:rsidRDefault="00F715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13"/>
    <w:rsid w:val="00001F4E"/>
    <w:rsid w:val="00004918"/>
    <w:rsid w:val="00012069"/>
    <w:rsid w:val="00012803"/>
    <w:rsid w:val="000130EE"/>
    <w:rsid w:val="000139D9"/>
    <w:rsid w:val="00015C5C"/>
    <w:rsid w:val="000169B4"/>
    <w:rsid w:val="00020930"/>
    <w:rsid w:val="000241E7"/>
    <w:rsid w:val="00024AAC"/>
    <w:rsid w:val="00026C27"/>
    <w:rsid w:val="00026FB4"/>
    <w:rsid w:val="00027B45"/>
    <w:rsid w:val="00033966"/>
    <w:rsid w:val="00034625"/>
    <w:rsid w:val="0004507B"/>
    <w:rsid w:val="0004526B"/>
    <w:rsid w:val="000515C3"/>
    <w:rsid w:val="000515ED"/>
    <w:rsid w:val="00052ABC"/>
    <w:rsid w:val="000571A0"/>
    <w:rsid w:val="000577C0"/>
    <w:rsid w:val="00062113"/>
    <w:rsid w:val="00065353"/>
    <w:rsid w:val="000653C0"/>
    <w:rsid w:val="00071903"/>
    <w:rsid w:val="00073F7F"/>
    <w:rsid w:val="00077245"/>
    <w:rsid w:val="00080930"/>
    <w:rsid w:val="00080ABF"/>
    <w:rsid w:val="00082592"/>
    <w:rsid w:val="00094EB8"/>
    <w:rsid w:val="0009767A"/>
    <w:rsid w:val="000A5A6D"/>
    <w:rsid w:val="000A7FED"/>
    <w:rsid w:val="000B24AC"/>
    <w:rsid w:val="000B6579"/>
    <w:rsid w:val="000B69BA"/>
    <w:rsid w:val="000C0190"/>
    <w:rsid w:val="000C113D"/>
    <w:rsid w:val="000C3CF2"/>
    <w:rsid w:val="000C409F"/>
    <w:rsid w:val="000C436A"/>
    <w:rsid w:val="000C43A5"/>
    <w:rsid w:val="000D08EF"/>
    <w:rsid w:val="000D19C2"/>
    <w:rsid w:val="000D226E"/>
    <w:rsid w:val="000D2466"/>
    <w:rsid w:val="000E2B25"/>
    <w:rsid w:val="000E77C9"/>
    <w:rsid w:val="000F1135"/>
    <w:rsid w:val="000F20EA"/>
    <w:rsid w:val="000F36EA"/>
    <w:rsid w:val="00106C12"/>
    <w:rsid w:val="00112F01"/>
    <w:rsid w:val="00120514"/>
    <w:rsid w:val="00121DE6"/>
    <w:rsid w:val="001237FC"/>
    <w:rsid w:val="00123E2C"/>
    <w:rsid w:val="001311D5"/>
    <w:rsid w:val="00134C02"/>
    <w:rsid w:val="0013596C"/>
    <w:rsid w:val="00137145"/>
    <w:rsid w:val="00137272"/>
    <w:rsid w:val="00142AF7"/>
    <w:rsid w:val="00142B16"/>
    <w:rsid w:val="001436F9"/>
    <w:rsid w:val="001438AE"/>
    <w:rsid w:val="00144FAF"/>
    <w:rsid w:val="001511B7"/>
    <w:rsid w:val="00151E10"/>
    <w:rsid w:val="0015356B"/>
    <w:rsid w:val="001559F8"/>
    <w:rsid w:val="00162A5C"/>
    <w:rsid w:val="00163E72"/>
    <w:rsid w:val="00170C3A"/>
    <w:rsid w:val="00170E0D"/>
    <w:rsid w:val="00172023"/>
    <w:rsid w:val="001747D8"/>
    <w:rsid w:val="00177E58"/>
    <w:rsid w:val="0018016D"/>
    <w:rsid w:val="001805A4"/>
    <w:rsid w:val="00190042"/>
    <w:rsid w:val="00191A81"/>
    <w:rsid w:val="001952E7"/>
    <w:rsid w:val="00195568"/>
    <w:rsid w:val="00196EF3"/>
    <w:rsid w:val="00197484"/>
    <w:rsid w:val="00197EAA"/>
    <w:rsid w:val="001A1234"/>
    <w:rsid w:val="001A5D80"/>
    <w:rsid w:val="001B1898"/>
    <w:rsid w:val="001B28C2"/>
    <w:rsid w:val="001B6D5D"/>
    <w:rsid w:val="001C0706"/>
    <w:rsid w:val="001C6C96"/>
    <w:rsid w:val="001D3137"/>
    <w:rsid w:val="001D497D"/>
    <w:rsid w:val="001D4FCB"/>
    <w:rsid w:val="001E02DD"/>
    <w:rsid w:val="001E7B21"/>
    <w:rsid w:val="001F084F"/>
    <w:rsid w:val="001F5B2C"/>
    <w:rsid w:val="001F7C95"/>
    <w:rsid w:val="002001A0"/>
    <w:rsid w:val="0020545D"/>
    <w:rsid w:val="002079D7"/>
    <w:rsid w:val="00207E3C"/>
    <w:rsid w:val="002119B5"/>
    <w:rsid w:val="00212624"/>
    <w:rsid w:val="002137DD"/>
    <w:rsid w:val="00214DC6"/>
    <w:rsid w:val="00221A68"/>
    <w:rsid w:val="0022264C"/>
    <w:rsid w:val="00225B91"/>
    <w:rsid w:val="002303A5"/>
    <w:rsid w:val="00230CDD"/>
    <w:rsid w:val="002348B8"/>
    <w:rsid w:val="00235FD7"/>
    <w:rsid w:val="00237103"/>
    <w:rsid w:val="0024034D"/>
    <w:rsid w:val="002415BB"/>
    <w:rsid w:val="0024573A"/>
    <w:rsid w:val="00246906"/>
    <w:rsid w:val="00250A10"/>
    <w:rsid w:val="002516F4"/>
    <w:rsid w:val="00252449"/>
    <w:rsid w:val="00252717"/>
    <w:rsid w:val="002549A2"/>
    <w:rsid w:val="00256091"/>
    <w:rsid w:val="00256608"/>
    <w:rsid w:val="002630D6"/>
    <w:rsid w:val="00265D62"/>
    <w:rsid w:val="00267520"/>
    <w:rsid w:val="00270EAF"/>
    <w:rsid w:val="00271334"/>
    <w:rsid w:val="00271C2A"/>
    <w:rsid w:val="00271C79"/>
    <w:rsid w:val="002778E5"/>
    <w:rsid w:val="00283920"/>
    <w:rsid w:val="00285A99"/>
    <w:rsid w:val="00285B87"/>
    <w:rsid w:val="0029102D"/>
    <w:rsid w:val="00292CFB"/>
    <w:rsid w:val="002932F2"/>
    <w:rsid w:val="00294F1C"/>
    <w:rsid w:val="002A215B"/>
    <w:rsid w:val="002A2C7E"/>
    <w:rsid w:val="002A73C7"/>
    <w:rsid w:val="002A7A1C"/>
    <w:rsid w:val="002B1212"/>
    <w:rsid w:val="002B5204"/>
    <w:rsid w:val="002B7087"/>
    <w:rsid w:val="002C0C34"/>
    <w:rsid w:val="002C1198"/>
    <w:rsid w:val="002C1B82"/>
    <w:rsid w:val="002C1E8E"/>
    <w:rsid w:val="002C2707"/>
    <w:rsid w:val="002C3CA0"/>
    <w:rsid w:val="002C454B"/>
    <w:rsid w:val="002C568F"/>
    <w:rsid w:val="002C5996"/>
    <w:rsid w:val="002D30A6"/>
    <w:rsid w:val="002D71A7"/>
    <w:rsid w:val="002E134A"/>
    <w:rsid w:val="002F0E5B"/>
    <w:rsid w:val="002F4EFB"/>
    <w:rsid w:val="002F760C"/>
    <w:rsid w:val="002F7C24"/>
    <w:rsid w:val="00300D37"/>
    <w:rsid w:val="003018D1"/>
    <w:rsid w:val="00301B0A"/>
    <w:rsid w:val="00302049"/>
    <w:rsid w:val="00302B9B"/>
    <w:rsid w:val="003112AD"/>
    <w:rsid w:val="00311C38"/>
    <w:rsid w:val="00312232"/>
    <w:rsid w:val="00316247"/>
    <w:rsid w:val="0031711D"/>
    <w:rsid w:val="00320BCA"/>
    <w:rsid w:val="00320DF7"/>
    <w:rsid w:val="003259F1"/>
    <w:rsid w:val="00325F47"/>
    <w:rsid w:val="00327833"/>
    <w:rsid w:val="003324F0"/>
    <w:rsid w:val="00340CD8"/>
    <w:rsid w:val="00343BE0"/>
    <w:rsid w:val="003452CC"/>
    <w:rsid w:val="00360728"/>
    <w:rsid w:val="00362F9D"/>
    <w:rsid w:val="00363757"/>
    <w:rsid w:val="003644DA"/>
    <w:rsid w:val="00364D59"/>
    <w:rsid w:val="00364DEB"/>
    <w:rsid w:val="003708DE"/>
    <w:rsid w:val="00372EFB"/>
    <w:rsid w:val="0038230A"/>
    <w:rsid w:val="003837C5"/>
    <w:rsid w:val="00393E35"/>
    <w:rsid w:val="00394DB1"/>
    <w:rsid w:val="00395609"/>
    <w:rsid w:val="00397986"/>
    <w:rsid w:val="003A5174"/>
    <w:rsid w:val="003B035D"/>
    <w:rsid w:val="003B33C4"/>
    <w:rsid w:val="003B6DED"/>
    <w:rsid w:val="003B768F"/>
    <w:rsid w:val="003C11DD"/>
    <w:rsid w:val="003C4084"/>
    <w:rsid w:val="003C5922"/>
    <w:rsid w:val="003C5E41"/>
    <w:rsid w:val="003C77FA"/>
    <w:rsid w:val="003D1A12"/>
    <w:rsid w:val="003D2AAE"/>
    <w:rsid w:val="003D30E7"/>
    <w:rsid w:val="003D3DF4"/>
    <w:rsid w:val="003E7A8C"/>
    <w:rsid w:val="003F0CBE"/>
    <w:rsid w:val="00401E3D"/>
    <w:rsid w:val="00402138"/>
    <w:rsid w:val="004037D2"/>
    <w:rsid w:val="00403981"/>
    <w:rsid w:val="00410CAF"/>
    <w:rsid w:val="004119A2"/>
    <w:rsid w:val="00414BE2"/>
    <w:rsid w:val="00420A1E"/>
    <w:rsid w:val="00421708"/>
    <w:rsid w:val="0042395A"/>
    <w:rsid w:val="00433613"/>
    <w:rsid w:val="00433827"/>
    <w:rsid w:val="004345EB"/>
    <w:rsid w:val="00434DD5"/>
    <w:rsid w:val="00436583"/>
    <w:rsid w:val="00440EA1"/>
    <w:rsid w:val="0044233B"/>
    <w:rsid w:val="004424C1"/>
    <w:rsid w:val="004519C8"/>
    <w:rsid w:val="004523A0"/>
    <w:rsid w:val="004561E1"/>
    <w:rsid w:val="0046165A"/>
    <w:rsid w:val="004627C7"/>
    <w:rsid w:val="0046547E"/>
    <w:rsid w:val="00467D63"/>
    <w:rsid w:val="004726FE"/>
    <w:rsid w:val="004741AF"/>
    <w:rsid w:val="004749A6"/>
    <w:rsid w:val="00474A7E"/>
    <w:rsid w:val="004768D7"/>
    <w:rsid w:val="004769D5"/>
    <w:rsid w:val="00483515"/>
    <w:rsid w:val="00483F6A"/>
    <w:rsid w:val="00484BEE"/>
    <w:rsid w:val="00491389"/>
    <w:rsid w:val="0049497F"/>
    <w:rsid w:val="00494C16"/>
    <w:rsid w:val="0049551A"/>
    <w:rsid w:val="00495718"/>
    <w:rsid w:val="00495B31"/>
    <w:rsid w:val="004961CF"/>
    <w:rsid w:val="00497A4D"/>
    <w:rsid w:val="004A052F"/>
    <w:rsid w:val="004A680E"/>
    <w:rsid w:val="004A696E"/>
    <w:rsid w:val="004B6167"/>
    <w:rsid w:val="004B6E2B"/>
    <w:rsid w:val="004C06F1"/>
    <w:rsid w:val="004C1BAA"/>
    <w:rsid w:val="004C1C04"/>
    <w:rsid w:val="004C1D5C"/>
    <w:rsid w:val="004C50DC"/>
    <w:rsid w:val="004C5DE9"/>
    <w:rsid w:val="004C6060"/>
    <w:rsid w:val="004C7BA7"/>
    <w:rsid w:val="004D3811"/>
    <w:rsid w:val="004D6472"/>
    <w:rsid w:val="004D6954"/>
    <w:rsid w:val="004E193C"/>
    <w:rsid w:val="004E252B"/>
    <w:rsid w:val="004E2537"/>
    <w:rsid w:val="004E52E7"/>
    <w:rsid w:val="004E5F8E"/>
    <w:rsid w:val="004E6766"/>
    <w:rsid w:val="004F0AAF"/>
    <w:rsid w:val="004F0CA7"/>
    <w:rsid w:val="004F1603"/>
    <w:rsid w:val="004F2873"/>
    <w:rsid w:val="004F2D73"/>
    <w:rsid w:val="004F58B1"/>
    <w:rsid w:val="004F6E85"/>
    <w:rsid w:val="0050025A"/>
    <w:rsid w:val="0050041B"/>
    <w:rsid w:val="005006CD"/>
    <w:rsid w:val="00505AE9"/>
    <w:rsid w:val="0051101E"/>
    <w:rsid w:val="00512A72"/>
    <w:rsid w:val="0051446D"/>
    <w:rsid w:val="005172A4"/>
    <w:rsid w:val="005207CD"/>
    <w:rsid w:val="00521EA8"/>
    <w:rsid w:val="005226F4"/>
    <w:rsid w:val="00524407"/>
    <w:rsid w:val="005253D2"/>
    <w:rsid w:val="00530364"/>
    <w:rsid w:val="00531C0F"/>
    <w:rsid w:val="00531D80"/>
    <w:rsid w:val="00534DB0"/>
    <w:rsid w:val="00546502"/>
    <w:rsid w:val="0054742B"/>
    <w:rsid w:val="00550681"/>
    <w:rsid w:val="00557660"/>
    <w:rsid w:val="0056004D"/>
    <w:rsid w:val="0056151F"/>
    <w:rsid w:val="0056315D"/>
    <w:rsid w:val="00566FA8"/>
    <w:rsid w:val="005670FB"/>
    <w:rsid w:val="0057591E"/>
    <w:rsid w:val="00576108"/>
    <w:rsid w:val="00581610"/>
    <w:rsid w:val="00595034"/>
    <w:rsid w:val="0059606F"/>
    <w:rsid w:val="00597632"/>
    <w:rsid w:val="00597D2B"/>
    <w:rsid w:val="005A072A"/>
    <w:rsid w:val="005A1074"/>
    <w:rsid w:val="005A27F0"/>
    <w:rsid w:val="005A34D5"/>
    <w:rsid w:val="005A3BA3"/>
    <w:rsid w:val="005A61CA"/>
    <w:rsid w:val="005B0101"/>
    <w:rsid w:val="005B24FC"/>
    <w:rsid w:val="005B2775"/>
    <w:rsid w:val="005B2A98"/>
    <w:rsid w:val="005B381C"/>
    <w:rsid w:val="005B3D61"/>
    <w:rsid w:val="005B47C4"/>
    <w:rsid w:val="005C343E"/>
    <w:rsid w:val="005C62AC"/>
    <w:rsid w:val="005C7587"/>
    <w:rsid w:val="005D1B23"/>
    <w:rsid w:val="005D2C3A"/>
    <w:rsid w:val="005D307E"/>
    <w:rsid w:val="005E2656"/>
    <w:rsid w:val="005E566C"/>
    <w:rsid w:val="00601607"/>
    <w:rsid w:val="00604CD8"/>
    <w:rsid w:val="00607B82"/>
    <w:rsid w:val="00607FC8"/>
    <w:rsid w:val="00610DE4"/>
    <w:rsid w:val="006114DE"/>
    <w:rsid w:val="00615ED2"/>
    <w:rsid w:val="006205B8"/>
    <w:rsid w:val="006217EC"/>
    <w:rsid w:val="006218FB"/>
    <w:rsid w:val="006236D7"/>
    <w:rsid w:val="00623906"/>
    <w:rsid w:val="006258C0"/>
    <w:rsid w:val="00630BFC"/>
    <w:rsid w:val="006323B7"/>
    <w:rsid w:val="00632600"/>
    <w:rsid w:val="0063348E"/>
    <w:rsid w:val="00634009"/>
    <w:rsid w:val="00641B44"/>
    <w:rsid w:val="00641BE0"/>
    <w:rsid w:val="00642B27"/>
    <w:rsid w:val="00642D39"/>
    <w:rsid w:val="00642E5B"/>
    <w:rsid w:val="00642EA0"/>
    <w:rsid w:val="006438F7"/>
    <w:rsid w:val="00644FC4"/>
    <w:rsid w:val="00645643"/>
    <w:rsid w:val="00650120"/>
    <w:rsid w:val="00652BE7"/>
    <w:rsid w:val="00653B99"/>
    <w:rsid w:val="0066146A"/>
    <w:rsid w:val="00664B76"/>
    <w:rsid w:val="006654B1"/>
    <w:rsid w:val="00665E52"/>
    <w:rsid w:val="006726CC"/>
    <w:rsid w:val="0067526E"/>
    <w:rsid w:val="00675B5D"/>
    <w:rsid w:val="00680270"/>
    <w:rsid w:val="0068073B"/>
    <w:rsid w:val="006842B8"/>
    <w:rsid w:val="00686394"/>
    <w:rsid w:val="0068772C"/>
    <w:rsid w:val="00692E04"/>
    <w:rsid w:val="00696DDB"/>
    <w:rsid w:val="006A084A"/>
    <w:rsid w:val="006A3A7F"/>
    <w:rsid w:val="006B1336"/>
    <w:rsid w:val="006B1D8C"/>
    <w:rsid w:val="006B2A5D"/>
    <w:rsid w:val="006B4BBE"/>
    <w:rsid w:val="006B6023"/>
    <w:rsid w:val="006B6BF5"/>
    <w:rsid w:val="006B73E5"/>
    <w:rsid w:val="006B7D02"/>
    <w:rsid w:val="006C4FD4"/>
    <w:rsid w:val="006C6619"/>
    <w:rsid w:val="006D026D"/>
    <w:rsid w:val="006D48EB"/>
    <w:rsid w:val="006E4BB6"/>
    <w:rsid w:val="006F1D77"/>
    <w:rsid w:val="006F43A8"/>
    <w:rsid w:val="006F6B6C"/>
    <w:rsid w:val="006F71B6"/>
    <w:rsid w:val="00700E95"/>
    <w:rsid w:val="00706D7C"/>
    <w:rsid w:val="00707E80"/>
    <w:rsid w:val="00711B46"/>
    <w:rsid w:val="00712E48"/>
    <w:rsid w:val="00714C09"/>
    <w:rsid w:val="00715083"/>
    <w:rsid w:val="00715443"/>
    <w:rsid w:val="00716F35"/>
    <w:rsid w:val="0071781B"/>
    <w:rsid w:val="00717C48"/>
    <w:rsid w:val="00722875"/>
    <w:rsid w:val="00725429"/>
    <w:rsid w:val="00725701"/>
    <w:rsid w:val="00727319"/>
    <w:rsid w:val="007308EE"/>
    <w:rsid w:val="007410EA"/>
    <w:rsid w:val="00741DBA"/>
    <w:rsid w:val="00743872"/>
    <w:rsid w:val="00744755"/>
    <w:rsid w:val="007462A0"/>
    <w:rsid w:val="00751C00"/>
    <w:rsid w:val="0075207E"/>
    <w:rsid w:val="00756716"/>
    <w:rsid w:val="007631EF"/>
    <w:rsid w:val="0076602A"/>
    <w:rsid w:val="00771C9B"/>
    <w:rsid w:val="00772A0A"/>
    <w:rsid w:val="00775891"/>
    <w:rsid w:val="00777A8A"/>
    <w:rsid w:val="00783F58"/>
    <w:rsid w:val="00784D7C"/>
    <w:rsid w:val="00793C55"/>
    <w:rsid w:val="007A0BC4"/>
    <w:rsid w:val="007A1543"/>
    <w:rsid w:val="007A15DF"/>
    <w:rsid w:val="007A3D86"/>
    <w:rsid w:val="007A4155"/>
    <w:rsid w:val="007B0F6A"/>
    <w:rsid w:val="007B1ED1"/>
    <w:rsid w:val="007C3A89"/>
    <w:rsid w:val="007D3EEE"/>
    <w:rsid w:val="007D58FB"/>
    <w:rsid w:val="007D5DA0"/>
    <w:rsid w:val="007E28CF"/>
    <w:rsid w:val="007E385D"/>
    <w:rsid w:val="007E6350"/>
    <w:rsid w:val="007F1C52"/>
    <w:rsid w:val="007F3B71"/>
    <w:rsid w:val="007F6BCC"/>
    <w:rsid w:val="00801C55"/>
    <w:rsid w:val="008102C9"/>
    <w:rsid w:val="00810954"/>
    <w:rsid w:val="008115FF"/>
    <w:rsid w:val="0081352B"/>
    <w:rsid w:val="008139C6"/>
    <w:rsid w:val="008176EF"/>
    <w:rsid w:val="008242BB"/>
    <w:rsid w:val="00830E15"/>
    <w:rsid w:val="00831A26"/>
    <w:rsid w:val="00833233"/>
    <w:rsid w:val="008376BC"/>
    <w:rsid w:val="00840B44"/>
    <w:rsid w:val="00845673"/>
    <w:rsid w:val="00846AE2"/>
    <w:rsid w:val="00851AF5"/>
    <w:rsid w:val="008558C9"/>
    <w:rsid w:val="00857251"/>
    <w:rsid w:val="00867169"/>
    <w:rsid w:val="00873DEB"/>
    <w:rsid w:val="008826EF"/>
    <w:rsid w:val="00883C3B"/>
    <w:rsid w:val="00885A5A"/>
    <w:rsid w:val="00886184"/>
    <w:rsid w:val="008916C6"/>
    <w:rsid w:val="00891850"/>
    <w:rsid w:val="008918DA"/>
    <w:rsid w:val="00895B00"/>
    <w:rsid w:val="008A416A"/>
    <w:rsid w:val="008A5491"/>
    <w:rsid w:val="008A5D37"/>
    <w:rsid w:val="008A5D71"/>
    <w:rsid w:val="008B07AE"/>
    <w:rsid w:val="008B20DB"/>
    <w:rsid w:val="008B2B5D"/>
    <w:rsid w:val="008B503D"/>
    <w:rsid w:val="008B576C"/>
    <w:rsid w:val="008B664B"/>
    <w:rsid w:val="008B6EF8"/>
    <w:rsid w:val="008B79DF"/>
    <w:rsid w:val="008C43B7"/>
    <w:rsid w:val="008C4FEC"/>
    <w:rsid w:val="008D1E54"/>
    <w:rsid w:val="008D2F56"/>
    <w:rsid w:val="008D5B8D"/>
    <w:rsid w:val="008E0E10"/>
    <w:rsid w:val="008E44F0"/>
    <w:rsid w:val="008E48AA"/>
    <w:rsid w:val="008E772E"/>
    <w:rsid w:val="008F168B"/>
    <w:rsid w:val="008F3071"/>
    <w:rsid w:val="008F51D9"/>
    <w:rsid w:val="008F57F9"/>
    <w:rsid w:val="008F6C14"/>
    <w:rsid w:val="008F701A"/>
    <w:rsid w:val="008F7A32"/>
    <w:rsid w:val="00900ACA"/>
    <w:rsid w:val="00902E16"/>
    <w:rsid w:val="009032AF"/>
    <w:rsid w:val="00904684"/>
    <w:rsid w:val="00904C34"/>
    <w:rsid w:val="00906EE2"/>
    <w:rsid w:val="00907CEB"/>
    <w:rsid w:val="00907D5F"/>
    <w:rsid w:val="00912435"/>
    <w:rsid w:val="00923B07"/>
    <w:rsid w:val="009246FF"/>
    <w:rsid w:val="009264B8"/>
    <w:rsid w:val="00933D02"/>
    <w:rsid w:val="00933FCC"/>
    <w:rsid w:val="009368AD"/>
    <w:rsid w:val="00936E41"/>
    <w:rsid w:val="00937571"/>
    <w:rsid w:val="00941961"/>
    <w:rsid w:val="0094477A"/>
    <w:rsid w:val="00945ADD"/>
    <w:rsid w:val="00947347"/>
    <w:rsid w:val="00947526"/>
    <w:rsid w:val="00947787"/>
    <w:rsid w:val="0095278F"/>
    <w:rsid w:val="00953692"/>
    <w:rsid w:val="00954F20"/>
    <w:rsid w:val="009554D7"/>
    <w:rsid w:val="00957817"/>
    <w:rsid w:val="00957CA2"/>
    <w:rsid w:val="00960E82"/>
    <w:rsid w:val="0096201C"/>
    <w:rsid w:val="00962353"/>
    <w:rsid w:val="009623E0"/>
    <w:rsid w:val="009667FF"/>
    <w:rsid w:val="00970EB0"/>
    <w:rsid w:val="00972665"/>
    <w:rsid w:val="00981150"/>
    <w:rsid w:val="0098197B"/>
    <w:rsid w:val="0098486F"/>
    <w:rsid w:val="00991863"/>
    <w:rsid w:val="009919F5"/>
    <w:rsid w:val="009949D3"/>
    <w:rsid w:val="00997111"/>
    <w:rsid w:val="00997CAD"/>
    <w:rsid w:val="009A081C"/>
    <w:rsid w:val="009A38BA"/>
    <w:rsid w:val="009A3AC8"/>
    <w:rsid w:val="009A3E2A"/>
    <w:rsid w:val="009A55CF"/>
    <w:rsid w:val="009A6CA4"/>
    <w:rsid w:val="009A7E0F"/>
    <w:rsid w:val="009B4802"/>
    <w:rsid w:val="009B5D9E"/>
    <w:rsid w:val="009B5E04"/>
    <w:rsid w:val="009C07DF"/>
    <w:rsid w:val="009C0A9E"/>
    <w:rsid w:val="009C4DAA"/>
    <w:rsid w:val="009C6F9C"/>
    <w:rsid w:val="009C7D1D"/>
    <w:rsid w:val="009D2116"/>
    <w:rsid w:val="009D29AF"/>
    <w:rsid w:val="009D4496"/>
    <w:rsid w:val="009D47A3"/>
    <w:rsid w:val="009D5481"/>
    <w:rsid w:val="009D572C"/>
    <w:rsid w:val="009D7469"/>
    <w:rsid w:val="009D7B40"/>
    <w:rsid w:val="009E3C08"/>
    <w:rsid w:val="009F1A1A"/>
    <w:rsid w:val="009F1DF5"/>
    <w:rsid w:val="009F24F0"/>
    <w:rsid w:val="009F2DAC"/>
    <w:rsid w:val="009F3776"/>
    <w:rsid w:val="009F468D"/>
    <w:rsid w:val="009F48CA"/>
    <w:rsid w:val="009F627D"/>
    <w:rsid w:val="009F67D0"/>
    <w:rsid w:val="009F700C"/>
    <w:rsid w:val="00A00C5C"/>
    <w:rsid w:val="00A014FE"/>
    <w:rsid w:val="00A02B79"/>
    <w:rsid w:val="00A03587"/>
    <w:rsid w:val="00A036F3"/>
    <w:rsid w:val="00A04702"/>
    <w:rsid w:val="00A04EAB"/>
    <w:rsid w:val="00A05527"/>
    <w:rsid w:val="00A10CB6"/>
    <w:rsid w:val="00A11BEE"/>
    <w:rsid w:val="00A178EC"/>
    <w:rsid w:val="00A209F0"/>
    <w:rsid w:val="00A21407"/>
    <w:rsid w:val="00A23CDD"/>
    <w:rsid w:val="00A321E6"/>
    <w:rsid w:val="00A327A9"/>
    <w:rsid w:val="00A32D27"/>
    <w:rsid w:val="00A32EFA"/>
    <w:rsid w:val="00A456E0"/>
    <w:rsid w:val="00A45EFE"/>
    <w:rsid w:val="00A46C7C"/>
    <w:rsid w:val="00A520AB"/>
    <w:rsid w:val="00A549A1"/>
    <w:rsid w:val="00A56B41"/>
    <w:rsid w:val="00A611D4"/>
    <w:rsid w:val="00A64E52"/>
    <w:rsid w:val="00A6743C"/>
    <w:rsid w:val="00A70578"/>
    <w:rsid w:val="00A724FF"/>
    <w:rsid w:val="00A73109"/>
    <w:rsid w:val="00A773DD"/>
    <w:rsid w:val="00A7762B"/>
    <w:rsid w:val="00A7789C"/>
    <w:rsid w:val="00A808CE"/>
    <w:rsid w:val="00A8333D"/>
    <w:rsid w:val="00A84247"/>
    <w:rsid w:val="00A85E0C"/>
    <w:rsid w:val="00A90F2F"/>
    <w:rsid w:val="00A93368"/>
    <w:rsid w:val="00A968C8"/>
    <w:rsid w:val="00AA1ACE"/>
    <w:rsid w:val="00AA36A2"/>
    <w:rsid w:val="00AA4504"/>
    <w:rsid w:val="00AA6C56"/>
    <w:rsid w:val="00AB1728"/>
    <w:rsid w:val="00AB4DEA"/>
    <w:rsid w:val="00AB5DA5"/>
    <w:rsid w:val="00AB6383"/>
    <w:rsid w:val="00AC0721"/>
    <w:rsid w:val="00AC2047"/>
    <w:rsid w:val="00AC3AF4"/>
    <w:rsid w:val="00AC43C9"/>
    <w:rsid w:val="00AD316C"/>
    <w:rsid w:val="00AD6455"/>
    <w:rsid w:val="00AE2019"/>
    <w:rsid w:val="00AE23C1"/>
    <w:rsid w:val="00AE52E3"/>
    <w:rsid w:val="00AE5736"/>
    <w:rsid w:val="00AF361E"/>
    <w:rsid w:val="00AF4DF2"/>
    <w:rsid w:val="00AF5BA9"/>
    <w:rsid w:val="00AF5DC3"/>
    <w:rsid w:val="00AF6131"/>
    <w:rsid w:val="00B033FA"/>
    <w:rsid w:val="00B050FA"/>
    <w:rsid w:val="00B051C2"/>
    <w:rsid w:val="00B06525"/>
    <w:rsid w:val="00B06F71"/>
    <w:rsid w:val="00B108CC"/>
    <w:rsid w:val="00B10E8B"/>
    <w:rsid w:val="00B11B7A"/>
    <w:rsid w:val="00B22FF0"/>
    <w:rsid w:val="00B23DE6"/>
    <w:rsid w:val="00B25ABB"/>
    <w:rsid w:val="00B30447"/>
    <w:rsid w:val="00B314A6"/>
    <w:rsid w:val="00B33074"/>
    <w:rsid w:val="00B336B3"/>
    <w:rsid w:val="00B4141F"/>
    <w:rsid w:val="00B43C56"/>
    <w:rsid w:val="00B467D8"/>
    <w:rsid w:val="00B47C55"/>
    <w:rsid w:val="00B51063"/>
    <w:rsid w:val="00B52551"/>
    <w:rsid w:val="00B56427"/>
    <w:rsid w:val="00B621EC"/>
    <w:rsid w:val="00B63515"/>
    <w:rsid w:val="00B6358A"/>
    <w:rsid w:val="00B70781"/>
    <w:rsid w:val="00B73ED0"/>
    <w:rsid w:val="00B75DBA"/>
    <w:rsid w:val="00B769CC"/>
    <w:rsid w:val="00B83C6B"/>
    <w:rsid w:val="00B95E51"/>
    <w:rsid w:val="00B9702A"/>
    <w:rsid w:val="00B97419"/>
    <w:rsid w:val="00BA35F2"/>
    <w:rsid w:val="00BA561E"/>
    <w:rsid w:val="00BA6EE3"/>
    <w:rsid w:val="00BA72EC"/>
    <w:rsid w:val="00BB2EFC"/>
    <w:rsid w:val="00BB5A59"/>
    <w:rsid w:val="00BC6682"/>
    <w:rsid w:val="00BD083E"/>
    <w:rsid w:val="00BD0B78"/>
    <w:rsid w:val="00BD5282"/>
    <w:rsid w:val="00BD5509"/>
    <w:rsid w:val="00BD6C40"/>
    <w:rsid w:val="00BE18EE"/>
    <w:rsid w:val="00BF18F5"/>
    <w:rsid w:val="00BF1EF7"/>
    <w:rsid w:val="00BF2769"/>
    <w:rsid w:val="00BF28E5"/>
    <w:rsid w:val="00BF5D35"/>
    <w:rsid w:val="00BF6473"/>
    <w:rsid w:val="00BF7679"/>
    <w:rsid w:val="00C027F9"/>
    <w:rsid w:val="00C02AD2"/>
    <w:rsid w:val="00C036A7"/>
    <w:rsid w:val="00C10EBD"/>
    <w:rsid w:val="00C1200A"/>
    <w:rsid w:val="00C13492"/>
    <w:rsid w:val="00C16016"/>
    <w:rsid w:val="00C200B2"/>
    <w:rsid w:val="00C231C4"/>
    <w:rsid w:val="00C24929"/>
    <w:rsid w:val="00C347AF"/>
    <w:rsid w:val="00C40A8E"/>
    <w:rsid w:val="00C417F6"/>
    <w:rsid w:val="00C41AC7"/>
    <w:rsid w:val="00C44F1A"/>
    <w:rsid w:val="00C46311"/>
    <w:rsid w:val="00C510AD"/>
    <w:rsid w:val="00C53184"/>
    <w:rsid w:val="00C56869"/>
    <w:rsid w:val="00C60B31"/>
    <w:rsid w:val="00C623C8"/>
    <w:rsid w:val="00C62649"/>
    <w:rsid w:val="00C62F4E"/>
    <w:rsid w:val="00C641B0"/>
    <w:rsid w:val="00C65419"/>
    <w:rsid w:val="00C72206"/>
    <w:rsid w:val="00C73FDE"/>
    <w:rsid w:val="00C7774B"/>
    <w:rsid w:val="00C807B1"/>
    <w:rsid w:val="00C83732"/>
    <w:rsid w:val="00C911B2"/>
    <w:rsid w:val="00C91E6F"/>
    <w:rsid w:val="00C92453"/>
    <w:rsid w:val="00C92EFA"/>
    <w:rsid w:val="00C947CD"/>
    <w:rsid w:val="00C94ACC"/>
    <w:rsid w:val="00C9536C"/>
    <w:rsid w:val="00C960F3"/>
    <w:rsid w:val="00C97505"/>
    <w:rsid w:val="00CA1367"/>
    <w:rsid w:val="00CA2BDA"/>
    <w:rsid w:val="00CA38D3"/>
    <w:rsid w:val="00CA4E43"/>
    <w:rsid w:val="00CB36E9"/>
    <w:rsid w:val="00CC25DA"/>
    <w:rsid w:val="00CC39D5"/>
    <w:rsid w:val="00CC4B56"/>
    <w:rsid w:val="00CC7C85"/>
    <w:rsid w:val="00CD1C01"/>
    <w:rsid w:val="00CD43B6"/>
    <w:rsid w:val="00CD5E17"/>
    <w:rsid w:val="00CD5F73"/>
    <w:rsid w:val="00CD6FD2"/>
    <w:rsid w:val="00CD7E9E"/>
    <w:rsid w:val="00CE0E8B"/>
    <w:rsid w:val="00CE3FD1"/>
    <w:rsid w:val="00CE56E0"/>
    <w:rsid w:val="00CE5A3C"/>
    <w:rsid w:val="00CF103E"/>
    <w:rsid w:val="00CF1C29"/>
    <w:rsid w:val="00CF34F7"/>
    <w:rsid w:val="00CF5714"/>
    <w:rsid w:val="00D005A0"/>
    <w:rsid w:val="00D02C03"/>
    <w:rsid w:val="00D03954"/>
    <w:rsid w:val="00D03A9F"/>
    <w:rsid w:val="00D10510"/>
    <w:rsid w:val="00D13957"/>
    <w:rsid w:val="00D15F40"/>
    <w:rsid w:val="00D16350"/>
    <w:rsid w:val="00D16D3E"/>
    <w:rsid w:val="00D17334"/>
    <w:rsid w:val="00D214FA"/>
    <w:rsid w:val="00D22AAE"/>
    <w:rsid w:val="00D23226"/>
    <w:rsid w:val="00D24362"/>
    <w:rsid w:val="00D24715"/>
    <w:rsid w:val="00D27513"/>
    <w:rsid w:val="00D3204B"/>
    <w:rsid w:val="00D3248E"/>
    <w:rsid w:val="00D34FE9"/>
    <w:rsid w:val="00D36A83"/>
    <w:rsid w:val="00D40DF8"/>
    <w:rsid w:val="00D42A17"/>
    <w:rsid w:val="00D445DC"/>
    <w:rsid w:val="00D550B1"/>
    <w:rsid w:val="00D70403"/>
    <w:rsid w:val="00D747F3"/>
    <w:rsid w:val="00D802F3"/>
    <w:rsid w:val="00D825DF"/>
    <w:rsid w:val="00D82C01"/>
    <w:rsid w:val="00D82DC0"/>
    <w:rsid w:val="00D9061E"/>
    <w:rsid w:val="00D9075D"/>
    <w:rsid w:val="00D921A9"/>
    <w:rsid w:val="00D92880"/>
    <w:rsid w:val="00D9384F"/>
    <w:rsid w:val="00D93E29"/>
    <w:rsid w:val="00D944C8"/>
    <w:rsid w:val="00D95E3C"/>
    <w:rsid w:val="00D96483"/>
    <w:rsid w:val="00D97E2E"/>
    <w:rsid w:val="00DA0C0F"/>
    <w:rsid w:val="00DC37CD"/>
    <w:rsid w:val="00DC4F69"/>
    <w:rsid w:val="00DD5B6C"/>
    <w:rsid w:val="00DE1651"/>
    <w:rsid w:val="00DE3EC6"/>
    <w:rsid w:val="00DF3372"/>
    <w:rsid w:val="00DF3476"/>
    <w:rsid w:val="00DF37BA"/>
    <w:rsid w:val="00DF5BF4"/>
    <w:rsid w:val="00E00ED7"/>
    <w:rsid w:val="00E04756"/>
    <w:rsid w:val="00E0669D"/>
    <w:rsid w:val="00E1053A"/>
    <w:rsid w:val="00E10F98"/>
    <w:rsid w:val="00E11C89"/>
    <w:rsid w:val="00E17853"/>
    <w:rsid w:val="00E21A15"/>
    <w:rsid w:val="00E24E4C"/>
    <w:rsid w:val="00E26B16"/>
    <w:rsid w:val="00E26F72"/>
    <w:rsid w:val="00E30F08"/>
    <w:rsid w:val="00E31F1A"/>
    <w:rsid w:val="00E33E27"/>
    <w:rsid w:val="00E35D94"/>
    <w:rsid w:val="00E4379F"/>
    <w:rsid w:val="00E43B79"/>
    <w:rsid w:val="00E457FF"/>
    <w:rsid w:val="00E469AF"/>
    <w:rsid w:val="00E47452"/>
    <w:rsid w:val="00E47807"/>
    <w:rsid w:val="00E55B58"/>
    <w:rsid w:val="00E56364"/>
    <w:rsid w:val="00E617B5"/>
    <w:rsid w:val="00E625D1"/>
    <w:rsid w:val="00E6263B"/>
    <w:rsid w:val="00E63713"/>
    <w:rsid w:val="00E644C8"/>
    <w:rsid w:val="00E65F64"/>
    <w:rsid w:val="00E66DFC"/>
    <w:rsid w:val="00E67375"/>
    <w:rsid w:val="00E70171"/>
    <w:rsid w:val="00E757D0"/>
    <w:rsid w:val="00E80C44"/>
    <w:rsid w:val="00E810AA"/>
    <w:rsid w:val="00E815A7"/>
    <w:rsid w:val="00E81DAB"/>
    <w:rsid w:val="00E837E1"/>
    <w:rsid w:val="00E93DB5"/>
    <w:rsid w:val="00E94330"/>
    <w:rsid w:val="00E95282"/>
    <w:rsid w:val="00E95EE7"/>
    <w:rsid w:val="00E962FF"/>
    <w:rsid w:val="00EA075A"/>
    <w:rsid w:val="00EA1C47"/>
    <w:rsid w:val="00EB0099"/>
    <w:rsid w:val="00EB09D7"/>
    <w:rsid w:val="00EB4A0C"/>
    <w:rsid w:val="00EB5456"/>
    <w:rsid w:val="00EB66B7"/>
    <w:rsid w:val="00EC660A"/>
    <w:rsid w:val="00EC6774"/>
    <w:rsid w:val="00EC7024"/>
    <w:rsid w:val="00ED06AF"/>
    <w:rsid w:val="00EE000E"/>
    <w:rsid w:val="00EE3737"/>
    <w:rsid w:val="00EE5568"/>
    <w:rsid w:val="00EF0C2F"/>
    <w:rsid w:val="00EF24C7"/>
    <w:rsid w:val="00EF2938"/>
    <w:rsid w:val="00EF4144"/>
    <w:rsid w:val="00F0415F"/>
    <w:rsid w:val="00F045AB"/>
    <w:rsid w:val="00F06AED"/>
    <w:rsid w:val="00F10F00"/>
    <w:rsid w:val="00F1127D"/>
    <w:rsid w:val="00F1139D"/>
    <w:rsid w:val="00F142C4"/>
    <w:rsid w:val="00F15D9B"/>
    <w:rsid w:val="00F16B28"/>
    <w:rsid w:val="00F201E0"/>
    <w:rsid w:val="00F210DC"/>
    <w:rsid w:val="00F22911"/>
    <w:rsid w:val="00F24ABD"/>
    <w:rsid w:val="00F24C48"/>
    <w:rsid w:val="00F25D84"/>
    <w:rsid w:val="00F30C86"/>
    <w:rsid w:val="00F314EC"/>
    <w:rsid w:val="00F317CA"/>
    <w:rsid w:val="00F34111"/>
    <w:rsid w:val="00F34BD3"/>
    <w:rsid w:val="00F36FD5"/>
    <w:rsid w:val="00F3745C"/>
    <w:rsid w:val="00F40238"/>
    <w:rsid w:val="00F434D6"/>
    <w:rsid w:val="00F436D1"/>
    <w:rsid w:val="00F471E3"/>
    <w:rsid w:val="00F51C63"/>
    <w:rsid w:val="00F60757"/>
    <w:rsid w:val="00F629F8"/>
    <w:rsid w:val="00F71247"/>
    <w:rsid w:val="00F715DA"/>
    <w:rsid w:val="00F74455"/>
    <w:rsid w:val="00F75486"/>
    <w:rsid w:val="00F77E61"/>
    <w:rsid w:val="00F83872"/>
    <w:rsid w:val="00F93BD9"/>
    <w:rsid w:val="00F9483A"/>
    <w:rsid w:val="00FA33DF"/>
    <w:rsid w:val="00FA3E19"/>
    <w:rsid w:val="00FA4485"/>
    <w:rsid w:val="00FA6594"/>
    <w:rsid w:val="00FA727D"/>
    <w:rsid w:val="00FB0461"/>
    <w:rsid w:val="00FB0C38"/>
    <w:rsid w:val="00FB1B3A"/>
    <w:rsid w:val="00FB4400"/>
    <w:rsid w:val="00FC0046"/>
    <w:rsid w:val="00FC03BB"/>
    <w:rsid w:val="00FC1726"/>
    <w:rsid w:val="00FC6BAF"/>
    <w:rsid w:val="00FC6C37"/>
    <w:rsid w:val="00FD4BF2"/>
    <w:rsid w:val="00FD6367"/>
    <w:rsid w:val="00FE2548"/>
    <w:rsid w:val="00FE2724"/>
    <w:rsid w:val="00FE2C28"/>
    <w:rsid w:val="00FE5745"/>
    <w:rsid w:val="00FF02C4"/>
    <w:rsid w:val="00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174EC"/>
  <w15:docId w15:val="{FDF80573-7479-497D-A534-7E128881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8EF"/>
    <w:rPr>
      <w:rFonts w:ascii="Arial" w:hAnsi="Arial" w:cs="Arial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21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113"/>
  </w:style>
  <w:style w:type="paragraph" w:styleId="Header">
    <w:name w:val="header"/>
    <w:basedOn w:val="Normal"/>
    <w:link w:val="HeaderChar"/>
    <w:rsid w:val="007A15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A15DF"/>
    <w:rPr>
      <w:rFonts w:ascii="Arial" w:hAnsi="Arial" w:cs="Arial"/>
      <w:szCs w:val="24"/>
      <w:lang w:eastAsia="en-US"/>
    </w:rPr>
  </w:style>
  <w:style w:type="character" w:customStyle="1" w:styleId="FooterChar">
    <w:name w:val="Footer Char"/>
    <w:link w:val="Footer"/>
    <w:uiPriority w:val="99"/>
    <w:rsid w:val="007A15DF"/>
    <w:rPr>
      <w:rFonts w:ascii="Arial" w:hAnsi="Arial" w:cs="Arial"/>
      <w:szCs w:val="24"/>
      <w:lang w:eastAsia="en-US"/>
    </w:rPr>
  </w:style>
  <w:style w:type="paragraph" w:styleId="BalloonText">
    <w:name w:val="Balloon Text"/>
    <w:basedOn w:val="Normal"/>
    <w:link w:val="BalloonTextChar"/>
    <w:rsid w:val="007A1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15D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4742B"/>
    <w:rPr>
      <w:rFonts w:ascii="Times New Roman" w:hAnsi="Times New Roman" w:cs="Times New Roman" w:hint="default"/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54742B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1D497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enflagaward.org/media/1019/green-flag-award-guidelines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52202456B54DD79ADF00B2F6428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772CB-CFB6-48ED-9849-2C7F34E8F62B}"/>
      </w:docPartPr>
      <w:docPartBody>
        <w:p w:rsidR="00E9284F" w:rsidRDefault="00A207D4" w:rsidP="00A207D4">
          <w:pPr>
            <w:pStyle w:val="C252202456B54DD79ADF00B2F642873A"/>
          </w:pPr>
          <w:r>
            <w:rPr>
              <w:rStyle w:val="PlaceholderText"/>
              <w:rFonts w:ascii="Arial" w:hAnsi="Arial" w:cs="Arial"/>
            </w:rPr>
            <w:t>Click or tap here to enter text</w:t>
          </w:r>
        </w:p>
      </w:docPartBody>
    </w:docPart>
    <w:docPart>
      <w:docPartPr>
        <w:name w:val="2DB740DEFA304EF085A78FF87DB16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3D13D-287A-44E3-A0BB-0D98D1D83F1A}"/>
      </w:docPartPr>
      <w:docPartBody>
        <w:p w:rsidR="00E9284F" w:rsidRDefault="00A207D4" w:rsidP="00A207D4">
          <w:pPr>
            <w:pStyle w:val="2DB740DEFA304EF085A78FF87DB16F3A"/>
          </w:pPr>
          <w:r>
            <w:rPr>
              <w:rStyle w:val="PlaceholderText"/>
              <w:rFonts w:ascii="Arial" w:hAnsi="Arial" w:cs="Arial"/>
            </w:rPr>
            <w:t>Click or tap here to enter text</w:t>
          </w:r>
        </w:p>
      </w:docPartBody>
    </w:docPart>
    <w:docPart>
      <w:docPartPr>
        <w:name w:val="3DF305AD61E44B4DB627496996A2A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E3956-CDD8-40C3-B59E-DE7D250CF3AF}"/>
      </w:docPartPr>
      <w:docPartBody>
        <w:p w:rsidR="00E9284F" w:rsidRDefault="00A207D4" w:rsidP="00A207D4">
          <w:pPr>
            <w:pStyle w:val="3DF305AD61E44B4DB627496996A2AE5E"/>
          </w:pPr>
          <w:r>
            <w:rPr>
              <w:rStyle w:val="PlaceholderText"/>
              <w:rFonts w:ascii="Arial" w:hAnsi="Arial" w:cs="Arial"/>
            </w:rPr>
            <w:t>Click or tap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7D4"/>
    <w:rsid w:val="00311C38"/>
    <w:rsid w:val="00A207D4"/>
    <w:rsid w:val="00C97C11"/>
    <w:rsid w:val="00E9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07D4"/>
  </w:style>
  <w:style w:type="paragraph" w:customStyle="1" w:styleId="C252202456B54DD79ADF00B2F642873A">
    <w:name w:val="C252202456B54DD79ADF00B2F642873A"/>
    <w:rsid w:val="00A207D4"/>
  </w:style>
  <w:style w:type="paragraph" w:customStyle="1" w:styleId="2DB740DEFA304EF085A78FF87DB16F3A">
    <w:name w:val="2DB740DEFA304EF085A78FF87DB16F3A"/>
    <w:rsid w:val="00A207D4"/>
  </w:style>
  <w:style w:type="paragraph" w:customStyle="1" w:styleId="3DF305AD61E44B4DB627496996A2AE5E">
    <w:name w:val="3DF305AD61E44B4DB627496996A2AE5E"/>
    <w:rsid w:val="00A20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09F8C-82F4-4D17-AB18-8FEF6799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ENCAMS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tijen.onder</dc:creator>
  <cp:lastModifiedBy>Liam Campbell</cp:lastModifiedBy>
  <cp:revision>2</cp:revision>
  <cp:lastPrinted>2013-04-30T11:49:00Z</cp:lastPrinted>
  <dcterms:created xsi:type="dcterms:W3CDTF">2025-09-26T14:12:00Z</dcterms:created>
  <dcterms:modified xsi:type="dcterms:W3CDTF">2025-09-26T14:12:00Z</dcterms:modified>
</cp:coreProperties>
</file>